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E2B12" w14:textId="77777777" w:rsidR="007337DD" w:rsidRPr="00C245A0" w:rsidRDefault="007337DD" w:rsidP="007337DD">
      <w:pPr>
        <w:pStyle w:val="Heading1"/>
        <w:numPr>
          <w:ilvl w:val="0"/>
          <w:numId w:val="0"/>
        </w:numPr>
        <w:spacing w:before="40"/>
        <w:ind w:left="1338" w:right="1338"/>
        <w:jc w:val="center"/>
        <w:rPr>
          <w:b w:val="0"/>
          <w:bCs w:val="0"/>
        </w:rPr>
      </w:pPr>
      <w:bookmarkStart w:id="0" w:name="_Hlk86865038"/>
      <w:r w:rsidRPr="00C245A0">
        <w:rPr>
          <w:spacing w:val="-1"/>
        </w:rPr>
        <w:t>DISTRICT</w:t>
      </w:r>
      <w:r w:rsidRPr="00C245A0">
        <w:rPr>
          <w:spacing w:val="-2"/>
        </w:rPr>
        <w:t xml:space="preserve"> </w:t>
      </w:r>
      <w:r w:rsidRPr="00C245A0">
        <w:rPr>
          <w:spacing w:val="-1"/>
        </w:rPr>
        <w:t>OF</w:t>
      </w:r>
      <w:r w:rsidRPr="00C245A0">
        <w:rPr>
          <w:spacing w:val="-2"/>
        </w:rPr>
        <w:t xml:space="preserve"> </w:t>
      </w:r>
      <w:r w:rsidRPr="00C245A0">
        <w:rPr>
          <w:spacing w:val="-1"/>
        </w:rPr>
        <w:t>COLUMBIA</w:t>
      </w:r>
    </w:p>
    <w:p w14:paraId="16B727B6" w14:textId="77777777" w:rsidR="007337DD" w:rsidRDefault="007337DD" w:rsidP="007337DD">
      <w:pPr>
        <w:spacing w:line="480" w:lineRule="auto"/>
        <w:ind w:left="1338" w:right="1339"/>
        <w:jc w:val="center"/>
        <w:rPr>
          <w:rFonts w:ascii="Times New Roman" w:eastAsia="Times New Roman" w:hAnsi="Times New Roman" w:cs="Times New Roman"/>
          <w:b/>
          <w:bCs/>
          <w:spacing w:val="-1"/>
          <w:sz w:val="24"/>
          <w:szCs w:val="24"/>
        </w:rPr>
      </w:pPr>
      <w:r w:rsidRPr="00C245A0">
        <w:rPr>
          <w:rFonts w:ascii="Times New Roman" w:eastAsia="Times New Roman" w:hAnsi="Times New Roman" w:cs="Times New Roman"/>
          <w:b/>
          <w:bCs/>
          <w:spacing w:val="-1"/>
          <w:sz w:val="24"/>
          <w:szCs w:val="24"/>
        </w:rPr>
        <w:t>BOARD</w:t>
      </w:r>
      <w:r w:rsidRPr="00C245A0">
        <w:rPr>
          <w:rFonts w:ascii="Times New Roman" w:eastAsia="Times New Roman" w:hAnsi="Times New Roman" w:cs="Times New Roman"/>
          <w:b/>
          <w:bCs/>
          <w:spacing w:val="-3"/>
          <w:sz w:val="24"/>
          <w:szCs w:val="24"/>
        </w:rPr>
        <w:t xml:space="preserve"> </w:t>
      </w:r>
      <w:r w:rsidRPr="00C245A0">
        <w:rPr>
          <w:rFonts w:ascii="Times New Roman" w:eastAsia="Times New Roman" w:hAnsi="Times New Roman" w:cs="Times New Roman"/>
          <w:b/>
          <w:bCs/>
          <w:sz w:val="24"/>
          <w:szCs w:val="24"/>
        </w:rPr>
        <w:t>OF</w:t>
      </w:r>
      <w:r w:rsidRPr="00C245A0">
        <w:rPr>
          <w:rFonts w:ascii="Times New Roman" w:eastAsia="Times New Roman" w:hAnsi="Times New Roman" w:cs="Times New Roman"/>
          <w:b/>
          <w:bCs/>
          <w:spacing w:val="-1"/>
          <w:sz w:val="24"/>
          <w:szCs w:val="24"/>
        </w:rPr>
        <w:t xml:space="preserve"> ETHICS</w:t>
      </w:r>
      <w:r w:rsidRPr="00C245A0">
        <w:rPr>
          <w:rFonts w:ascii="Times New Roman" w:eastAsia="Times New Roman" w:hAnsi="Times New Roman" w:cs="Times New Roman"/>
          <w:b/>
          <w:bCs/>
          <w:spacing w:val="-2"/>
          <w:sz w:val="24"/>
          <w:szCs w:val="24"/>
        </w:rPr>
        <w:t xml:space="preserve"> </w:t>
      </w:r>
      <w:r w:rsidRPr="00C245A0">
        <w:rPr>
          <w:rFonts w:ascii="Times New Roman" w:eastAsia="Times New Roman" w:hAnsi="Times New Roman" w:cs="Times New Roman"/>
          <w:b/>
          <w:bCs/>
          <w:spacing w:val="-1"/>
          <w:sz w:val="24"/>
          <w:szCs w:val="24"/>
        </w:rPr>
        <w:t>AND</w:t>
      </w:r>
      <w:r w:rsidRPr="00C245A0">
        <w:rPr>
          <w:rFonts w:ascii="Times New Roman" w:eastAsia="Times New Roman" w:hAnsi="Times New Roman" w:cs="Times New Roman"/>
          <w:b/>
          <w:bCs/>
          <w:spacing w:val="-2"/>
          <w:sz w:val="24"/>
          <w:szCs w:val="24"/>
        </w:rPr>
        <w:t xml:space="preserve"> </w:t>
      </w:r>
      <w:r w:rsidRPr="00C245A0">
        <w:rPr>
          <w:rFonts w:ascii="Times New Roman" w:eastAsia="Times New Roman" w:hAnsi="Times New Roman" w:cs="Times New Roman"/>
          <w:b/>
          <w:bCs/>
          <w:spacing w:val="-1"/>
          <w:sz w:val="24"/>
          <w:szCs w:val="24"/>
        </w:rPr>
        <w:t>GOVERNMENT ACCOUNTABILITY</w:t>
      </w:r>
      <w:r w:rsidRPr="00C245A0">
        <w:rPr>
          <w:rFonts w:ascii="Times New Roman" w:eastAsia="Times New Roman" w:hAnsi="Times New Roman" w:cs="Times New Roman"/>
          <w:b/>
          <w:bCs/>
          <w:spacing w:val="30"/>
          <w:sz w:val="24"/>
          <w:szCs w:val="24"/>
        </w:rPr>
        <w:t xml:space="preserve"> </w:t>
      </w:r>
    </w:p>
    <w:p w14:paraId="0B7B2040" w14:textId="1702252B" w:rsidR="007337DD" w:rsidRPr="00173210" w:rsidRDefault="007337DD" w:rsidP="007337DD">
      <w:pPr>
        <w:spacing w:line="480" w:lineRule="auto"/>
        <w:ind w:left="1338" w:right="1339"/>
        <w:jc w:val="center"/>
        <w:rPr>
          <w:rFonts w:ascii="Times New Roman" w:eastAsia="Times New Roman" w:hAnsi="Times New Roman" w:cs="Times New Roman"/>
          <w:b/>
          <w:bCs/>
          <w:spacing w:val="-1"/>
          <w:sz w:val="24"/>
          <w:szCs w:val="24"/>
        </w:rPr>
      </w:pPr>
      <w:r w:rsidRPr="00C245A0">
        <w:rPr>
          <w:rFonts w:ascii="Times New Roman" w:eastAsia="Times New Roman" w:hAnsi="Times New Roman" w:cs="Times New Roman"/>
          <w:b/>
          <w:bCs/>
          <w:spacing w:val="-1"/>
          <w:sz w:val="24"/>
          <w:szCs w:val="24"/>
        </w:rPr>
        <w:t xml:space="preserve">DRAFT </w:t>
      </w:r>
      <w:r w:rsidRPr="00C245A0">
        <w:rPr>
          <w:rFonts w:ascii="Times New Roman" w:hAnsi="Times New Roman" w:cs="Times New Roman"/>
          <w:b/>
          <w:sz w:val="24"/>
          <w:szCs w:val="24"/>
        </w:rPr>
        <w:t xml:space="preserve">MEETING MINUTES </w:t>
      </w:r>
      <w:r w:rsidRPr="00C245A0">
        <w:rPr>
          <w:rFonts w:ascii="Times New Roman" w:eastAsia="Times New Roman" w:hAnsi="Times New Roman" w:cs="Times New Roman"/>
          <w:b/>
          <w:bCs/>
          <w:sz w:val="24"/>
          <w:szCs w:val="24"/>
        </w:rPr>
        <w:t>–</w:t>
      </w:r>
      <w:r w:rsidRPr="00C245A0">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NOVEMBER 4, 2021</w:t>
      </w:r>
    </w:p>
    <w:p w14:paraId="0D90F465" w14:textId="598D620F" w:rsidR="007337DD" w:rsidRPr="00C245A0" w:rsidRDefault="007337DD" w:rsidP="007337DD">
      <w:pPr>
        <w:jc w:val="both"/>
        <w:rPr>
          <w:rFonts w:ascii="Times New Roman" w:eastAsia="Times New Roman" w:hAnsi="Times New Roman" w:cs="Times New Roman"/>
          <w:sz w:val="24"/>
          <w:szCs w:val="24"/>
        </w:rPr>
      </w:pPr>
      <w:r w:rsidRPr="00C245A0">
        <w:rPr>
          <w:rFonts w:ascii="Times New Roman" w:eastAsia="Times New Roman" w:hAnsi="Times New Roman" w:cs="Times New Roman"/>
          <w:sz w:val="24"/>
          <w:szCs w:val="24"/>
        </w:rPr>
        <w:t xml:space="preserve">The District of Columbia Board of Ethics and Government Accountability held a meeting on </w:t>
      </w:r>
      <w:r>
        <w:rPr>
          <w:rFonts w:ascii="Times New Roman" w:eastAsia="Times New Roman" w:hAnsi="Times New Roman" w:cs="Times New Roman"/>
          <w:sz w:val="24"/>
          <w:szCs w:val="24"/>
        </w:rPr>
        <w:t>November 4, 2021</w:t>
      </w:r>
      <w:r w:rsidRPr="00C245A0">
        <w:rPr>
          <w:rFonts w:ascii="Times New Roman" w:eastAsia="Times New Roman" w:hAnsi="Times New Roman" w:cs="Times New Roman"/>
          <w:sz w:val="24"/>
          <w:szCs w:val="24"/>
        </w:rPr>
        <w:t xml:space="preserve"> at 12:00 p.m. The meeting was held remotely via WebEx. The Board’s Chairperson Norma Hutcheson participated as well as Board Members Charles Nottingham, Felice Smith, </w:t>
      </w:r>
      <w:r>
        <w:rPr>
          <w:rFonts w:ascii="Times New Roman" w:eastAsia="Times New Roman" w:hAnsi="Times New Roman" w:cs="Times New Roman"/>
          <w:sz w:val="24"/>
          <w:szCs w:val="24"/>
        </w:rPr>
        <w:t>Darren Sobin</w:t>
      </w:r>
      <w:r w:rsidR="00367D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245A0">
        <w:rPr>
          <w:rFonts w:ascii="Times New Roman" w:eastAsia="Times New Roman" w:hAnsi="Times New Roman" w:cs="Times New Roman"/>
          <w:sz w:val="24"/>
          <w:szCs w:val="24"/>
        </w:rPr>
        <w:t xml:space="preserve">and Melissa Tucker. These draft minutes must be approved by the Board. Full meeting minutes will be posted after the next Board meeting. </w:t>
      </w:r>
      <w:r w:rsidRPr="00C245A0">
        <w:rPr>
          <w:rFonts w:ascii="Times New Roman" w:hAnsi="Times New Roman" w:cs="Times New Roman"/>
          <w:sz w:val="24"/>
          <w:szCs w:val="24"/>
        </w:rPr>
        <w:t xml:space="preserve">Questions about the meeting may be directed to </w:t>
      </w:r>
      <w:hyperlink r:id="rId8" w:history="1">
        <w:r w:rsidRPr="00C245A0">
          <w:rPr>
            <w:rStyle w:val="Hyperlink"/>
            <w:rFonts w:ascii="Times New Roman" w:hAnsi="Times New Roman" w:cs="Times New Roman"/>
            <w:sz w:val="24"/>
            <w:szCs w:val="24"/>
          </w:rPr>
          <w:t>bega@dc.gov</w:t>
        </w:r>
      </w:hyperlink>
      <w:r w:rsidRPr="00C245A0">
        <w:rPr>
          <w:rFonts w:ascii="Times New Roman" w:hAnsi="Times New Roman" w:cs="Times New Roman"/>
          <w:sz w:val="24"/>
          <w:szCs w:val="24"/>
        </w:rPr>
        <w:t>.</w:t>
      </w:r>
    </w:p>
    <w:p w14:paraId="0CFC8290" w14:textId="77777777" w:rsidR="007337DD" w:rsidRPr="00C245A0" w:rsidRDefault="007337DD" w:rsidP="007337DD">
      <w:pPr>
        <w:jc w:val="both"/>
        <w:rPr>
          <w:rFonts w:ascii="Times New Roman" w:eastAsia="Times New Roman" w:hAnsi="Times New Roman" w:cs="Times New Roman"/>
          <w:sz w:val="24"/>
          <w:szCs w:val="24"/>
        </w:rPr>
      </w:pPr>
    </w:p>
    <w:p w14:paraId="354A566D" w14:textId="26B99660" w:rsidR="0078233E" w:rsidRDefault="007337DD" w:rsidP="00893AD6">
      <w:pPr>
        <w:rPr>
          <w:rFonts w:ascii="Times New Roman" w:eastAsia="Times New Roman" w:hAnsi="Times New Roman" w:cs="Times New Roman"/>
          <w:sz w:val="24"/>
          <w:szCs w:val="24"/>
        </w:rPr>
      </w:pPr>
      <w:r w:rsidRPr="00C245A0">
        <w:rPr>
          <w:rFonts w:ascii="Times New Roman" w:eastAsia="Times New Roman" w:hAnsi="Times New Roman" w:cs="Times New Roman"/>
          <w:sz w:val="24"/>
          <w:szCs w:val="24"/>
        </w:rPr>
        <w:t xml:space="preserve">Members of the public were welcome to attend, and a recording of the meeting will be made available on open-dc.gov and </w:t>
      </w:r>
      <w:hyperlink r:id="rId9" w:history="1">
        <w:r w:rsidR="00893AD6">
          <w:rPr>
            <w:rStyle w:val="Hyperlink"/>
            <w:rFonts w:ascii="Times New Roman" w:eastAsia="Times New Roman" w:hAnsi="Times New Roman" w:cs="Times New Roman"/>
            <w:sz w:val="24"/>
            <w:szCs w:val="24"/>
          </w:rPr>
          <w:t>BEGA's YouTube channel</w:t>
        </w:r>
      </w:hyperlink>
      <w:r w:rsidR="00893AD6">
        <w:rPr>
          <w:rFonts w:ascii="Times New Roman" w:eastAsia="Times New Roman" w:hAnsi="Times New Roman" w:cs="Times New Roman"/>
          <w:sz w:val="24"/>
          <w:szCs w:val="24"/>
        </w:rPr>
        <w:t>.</w:t>
      </w:r>
    </w:p>
    <w:bookmarkEnd w:id="0"/>
    <w:p w14:paraId="50BBBD0E" w14:textId="77777777" w:rsidR="00223AA6" w:rsidRPr="00782693" w:rsidRDefault="00223AA6">
      <w:pPr>
        <w:rPr>
          <w:rFonts w:ascii="Times New Roman" w:eastAsia="Times New Roman" w:hAnsi="Times New Roman" w:cs="Times New Roman"/>
          <w:sz w:val="24"/>
          <w:szCs w:val="24"/>
        </w:rPr>
      </w:pPr>
    </w:p>
    <w:p w14:paraId="4C4CB411" w14:textId="77777777" w:rsidR="00B505F4" w:rsidRPr="00F37C8E" w:rsidRDefault="00B505F4" w:rsidP="00F37C8E">
      <w:pPr>
        <w:pStyle w:val="Heading1"/>
      </w:pPr>
      <w:r w:rsidRPr="00F37C8E">
        <w:t>Call to Order</w:t>
      </w:r>
    </w:p>
    <w:p w14:paraId="35A4DD46" w14:textId="5DCE326F" w:rsidR="00B505F4" w:rsidRPr="00782693" w:rsidRDefault="00B505F4" w:rsidP="00B505F4">
      <w:pPr>
        <w:ind w:left="720"/>
        <w:rPr>
          <w:rFonts w:ascii="Times New Roman" w:eastAsia="Times New Roman" w:hAnsi="Times New Roman" w:cs="Times New Roman"/>
          <w:sz w:val="24"/>
          <w:szCs w:val="24"/>
        </w:rPr>
      </w:pPr>
    </w:p>
    <w:p w14:paraId="10C98BE4" w14:textId="2E3C5C05" w:rsidR="00B505F4" w:rsidRPr="00BD3A5F" w:rsidRDefault="00AF3431" w:rsidP="00BD3A5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meeting was called to order at </w:t>
      </w:r>
      <w:r w:rsidR="0062068B">
        <w:rPr>
          <w:rFonts w:ascii="Times New Roman" w:eastAsia="Times New Roman" w:hAnsi="Times New Roman" w:cs="Times New Roman"/>
          <w:sz w:val="24"/>
          <w:szCs w:val="24"/>
        </w:rPr>
        <w:t>12:02 pm</w:t>
      </w:r>
      <w:r>
        <w:rPr>
          <w:rFonts w:ascii="Times New Roman" w:eastAsia="Times New Roman" w:hAnsi="Times New Roman" w:cs="Times New Roman"/>
          <w:sz w:val="24"/>
          <w:szCs w:val="24"/>
        </w:rPr>
        <w:t xml:space="preserve">.  </w:t>
      </w:r>
    </w:p>
    <w:p w14:paraId="68A473EE" w14:textId="77777777" w:rsidR="0062068B" w:rsidRPr="00782693" w:rsidRDefault="0062068B" w:rsidP="00B505F4">
      <w:pPr>
        <w:rPr>
          <w:rFonts w:ascii="Times New Roman" w:eastAsia="Times New Roman" w:hAnsi="Times New Roman" w:cs="Times New Roman"/>
          <w:b/>
          <w:bCs/>
          <w:sz w:val="24"/>
          <w:szCs w:val="24"/>
        </w:rPr>
      </w:pPr>
    </w:p>
    <w:p w14:paraId="1F086BEB" w14:textId="77777777" w:rsidR="00B505F4" w:rsidRPr="00782693" w:rsidRDefault="00B505F4" w:rsidP="00F37C8E">
      <w:pPr>
        <w:pStyle w:val="Heading1"/>
      </w:pPr>
      <w:r w:rsidRPr="00782693">
        <w:t>Ascertainment</w:t>
      </w:r>
      <w:r w:rsidRPr="00782693">
        <w:rPr>
          <w:spacing w:val="-12"/>
        </w:rPr>
        <w:t xml:space="preserve"> </w:t>
      </w:r>
      <w:r w:rsidRPr="00782693">
        <w:t>of</w:t>
      </w:r>
      <w:r w:rsidRPr="00782693">
        <w:rPr>
          <w:spacing w:val="-11"/>
        </w:rPr>
        <w:t xml:space="preserve"> </w:t>
      </w:r>
      <w:r w:rsidRPr="00782693">
        <w:t>Quorum</w:t>
      </w:r>
    </w:p>
    <w:p w14:paraId="2120D1CB" w14:textId="485B59B9" w:rsidR="00B505F4" w:rsidRDefault="00B505F4" w:rsidP="00754F7D">
      <w:pPr>
        <w:ind w:left="720"/>
        <w:rPr>
          <w:rFonts w:ascii="Times New Roman" w:eastAsia="Times New Roman" w:hAnsi="Times New Roman" w:cs="Times New Roman"/>
          <w:b/>
          <w:bCs/>
          <w:sz w:val="24"/>
          <w:szCs w:val="24"/>
        </w:rPr>
      </w:pPr>
    </w:p>
    <w:p w14:paraId="031D0DCD" w14:textId="11E0F6A5" w:rsidR="00B505F4" w:rsidRDefault="00AF3431" w:rsidP="00BD3A5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quorum was established with four Members present at the start of the meeting – Chairperson Hutcheson and Board Members Charles Nottingham, Darren Sobin, and Melissa Tucker.</w:t>
      </w:r>
    </w:p>
    <w:p w14:paraId="7E62CA37" w14:textId="77777777" w:rsidR="00BD3A5F" w:rsidRPr="00782693" w:rsidRDefault="00BD3A5F" w:rsidP="00B505F4">
      <w:pPr>
        <w:rPr>
          <w:rFonts w:ascii="Times New Roman" w:eastAsia="Times New Roman" w:hAnsi="Times New Roman" w:cs="Times New Roman"/>
          <w:b/>
          <w:bCs/>
          <w:sz w:val="24"/>
          <w:szCs w:val="24"/>
        </w:rPr>
      </w:pPr>
    </w:p>
    <w:p w14:paraId="0CA715AB" w14:textId="77777777" w:rsidR="00B505F4" w:rsidRPr="00782693" w:rsidRDefault="00B505F4" w:rsidP="00F37C8E">
      <w:pPr>
        <w:pStyle w:val="Heading1"/>
      </w:pPr>
      <w:r w:rsidRPr="00782693">
        <w:t>Adoption of the Agenda/Approval</w:t>
      </w:r>
      <w:r w:rsidRPr="00782693">
        <w:rPr>
          <w:spacing w:val="1"/>
        </w:rPr>
        <w:t xml:space="preserve"> </w:t>
      </w:r>
      <w:r w:rsidRPr="00782693">
        <w:t>of Minutes</w:t>
      </w:r>
    </w:p>
    <w:p w14:paraId="6C9D421F" w14:textId="48C18F48" w:rsidR="45F2401E" w:rsidRDefault="45F2401E" w:rsidP="45F2401E">
      <w:pPr>
        <w:tabs>
          <w:tab w:val="left" w:pos="840"/>
        </w:tabs>
        <w:jc w:val="both"/>
        <w:rPr>
          <w:rFonts w:ascii="Times New Roman" w:hAnsi="Times New Roman" w:cs="Times New Roman"/>
          <w:b/>
          <w:bCs/>
          <w:sz w:val="24"/>
          <w:szCs w:val="24"/>
        </w:rPr>
      </w:pPr>
    </w:p>
    <w:p w14:paraId="44A29B44" w14:textId="34AF06D0" w:rsidR="003E2717" w:rsidRPr="00BD3A5F" w:rsidRDefault="00AF3431" w:rsidP="00BD3A5F">
      <w:pPr>
        <w:tabs>
          <w:tab w:val="left" w:pos="840"/>
        </w:tabs>
        <w:ind w:left="720"/>
        <w:jc w:val="both"/>
        <w:rPr>
          <w:rFonts w:ascii="Times New Roman" w:hAnsi="Times New Roman" w:cs="Times New Roman"/>
          <w:sz w:val="24"/>
          <w:szCs w:val="24"/>
        </w:rPr>
      </w:pPr>
      <w:r>
        <w:rPr>
          <w:rFonts w:ascii="Times New Roman" w:hAnsi="Times New Roman" w:cs="Times New Roman"/>
          <w:sz w:val="24"/>
          <w:szCs w:val="24"/>
        </w:rPr>
        <w:t>The Board Members in attendance voted unanimously to approve the Agenda for the meeting and to approve the minutes of the October 7, 2021 meeting.</w:t>
      </w:r>
      <w:r w:rsidR="003E2717">
        <w:rPr>
          <w:rFonts w:ascii="Times New Roman" w:hAnsi="Times New Roman" w:cs="Times New Roman"/>
          <w:sz w:val="24"/>
          <w:szCs w:val="24"/>
        </w:rPr>
        <w:t xml:space="preserve"> </w:t>
      </w:r>
    </w:p>
    <w:p w14:paraId="652AFB4A" w14:textId="1757C56F" w:rsidR="0094192D" w:rsidRPr="00782693" w:rsidRDefault="0094192D" w:rsidP="45F2401E">
      <w:pPr>
        <w:tabs>
          <w:tab w:val="left" w:pos="840"/>
        </w:tabs>
        <w:jc w:val="both"/>
        <w:rPr>
          <w:rFonts w:ascii="Times New Roman" w:hAnsi="Times New Roman" w:cs="Times New Roman"/>
          <w:b/>
          <w:bCs/>
          <w:sz w:val="24"/>
          <w:szCs w:val="24"/>
        </w:rPr>
      </w:pPr>
    </w:p>
    <w:p w14:paraId="6539FF4B" w14:textId="77777777" w:rsidR="00B505F4" w:rsidRPr="00782693" w:rsidRDefault="00B505F4" w:rsidP="00F37C8E">
      <w:pPr>
        <w:pStyle w:val="Heading1"/>
      </w:pPr>
      <w:r w:rsidRPr="00782693">
        <w:t>Report</w:t>
      </w:r>
      <w:r w:rsidRPr="00782693">
        <w:rPr>
          <w:spacing w:val="-5"/>
        </w:rPr>
        <w:t xml:space="preserve"> </w:t>
      </w:r>
      <w:r w:rsidRPr="00782693">
        <w:t>by</w:t>
      </w:r>
      <w:r w:rsidRPr="00782693">
        <w:rPr>
          <w:spacing w:val="-6"/>
        </w:rPr>
        <w:t xml:space="preserve"> </w:t>
      </w:r>
      <w:r w:rsidRPr="00782693">
        <w:t>the</w:t>
      </w:r>
      <w:r w:rsidRPr="00782693">
        <w:rPr>
          <w:spacing w:val="-5"/>
        </w:rPr>
        <w:t xml:space="preserve"> </w:t>
      </w:r>
      <w:r w:rsidRPr="00782693">
        <w:t>Director</w:t>
      </w:r>
      <w:r w:rsidRPr="00782693">
        <w:rPr>
          <w:spacing w:val="-5"/>
        </w:rPr>
        <w:t xml:space="preserve"> </w:t>
      </w:r>
      <w:r w:rsidRPr="00782693">
        <w:t>of</w:t>
      </w:r>
      <w:r w:rsidRPr="00782693">
        <w:rPr>
          <w:spacing w:val="-5"/>
        </w:rPr>
        <w:t xml:space="preserve"> </w:t>
      </w:r>
      <w:r w:rsidRPr="00782693">
        <w:t>Open</w:t>
      </w:r>
      <w:r w:rsidRPr="00782693">
        <w:rPr>
          <w:spacing w:val="-6"/>
        </w:rPr>
        <w:t xml:space="preserve"> </w:t>
      </w:r>
      <w:r w:rsidRPr="00782693">
        <w:rPr>
          <w:spacing w:val="-1"/>
        </w:rPr>
        <w:t>Government</w:t>
      </w:r>
    </w:p>
    <w:p w14:paraId="3EABE26C" w14:textId="1AF91F22" w:rsidR="00B505F4" w:rsidRPr="00782693" w:rsidRDefault="00B505F4" w:rsidP="00B505F4">
      <w:pPr>
        <w:rPr>
          <w:rFonts w:ascii="Times New Roman" w:eastAsia="Times New Roman" w:hAnsi="Times New Roman" w:cs="Times New Roman"/>
          <w:sz w:val="24"/>
          <w:szCs w:val="24"/>
        </w:rPr>
      </w:pPr>
    </w:p>
    <w:p w14:paraId="2B30951A" w14:textId="77777777" w:rsidR="002B5052" w:rsidRPr="00782693" w:rsidRDefault="002B5052" w:rsidP="002B5052">
      <w:pPr>
        <w:ind w:left="720"/>
        <w:jc w:val="both"/>
        <w:rPr>
          <w:rFonts w:ascii="Times New Roman" w:hAnsi="Times New Roman" w:cs="Times New Roman"/>
          <w:sz w:val="24"/>
          <w:szCs w:val="24"/>
        </w:rPr>
      </w:pPr>
      <w:r w:rsidRPr="00782693">
        <w:rPr>
          <w:rFonts w:ascii="Times New Roman" w:eastAsia="Times New Roman" w:hAnsi="Times New Roman" w:cs="Times New Roman"/>
          <w:sz w:val="24"/>
          <w:szCs w:val="24"/>
        </w:rPr>
        <w:t>Good afternoon Chairperson Hutcheson and Members of the Board. I am Niquelle Allen, Director of Open Government. I am pleased to present this report on the activities of the Office of Open Government (“OOG”). Since the last Board meeting, the OOG has continued to fulfill its mission of ensuring that all persons receive full and complete information regarding the affairs of the District government and the actions of those who represent them.</w:t>
      </w:r>
      <w:r w:rsidRPr="00782693">
        <w:rPr>
          <w:rFonts w:ascii="Times New Roman" w:hAnsi="Times New Roman" w:cs="Times New Roman"/>
          <w:sz w:val="24"/>
          <w:szCs w:val="24"/>
        </w:rPr>
        <w:t xml:space="preserve">  </w:t>
      </w:r>
    </w:p>
    <w:p w14:paraId="7EA0D468" w14:textId="77777777" w:rsidR="00C12490" w:rsidRPr="00782693" w:rsidRDefault="00C12490" w:rsidP="00C12490">
      <w:pPr>
        <w:pStyle w:val="NoSpacing"/>
        <w:jc w:val="both"/>
        <w:rPr>
          <w:rFonts w:ascii="Times New Roman" w:hAnsi="Times New Roman" w:cs="Times New Roman"/>
          <w:sz w:val="24"/>
          <w:szCs w:val="24"/>
        </w:rPr>
      </w:pPr>
    </w:p>
    <w:p w14:paraId="7B019C9A" w14:textId="77777777" w:rsidR="00C12490" w:rsidRPr="007C6DDE" w:rsidRDefault="00C12490" w:rsidP="007C6DDE">
      <w:pPr>
        <w:pStyle w:val="Heading2"/>
      </w:pPr>
      <w:r w:rsidRPr="007C6DDE">
        <w:t>Open Meetings Act (“OMA”) and Freedom of Information Act (“FOIA”) Advice</w:t>
      </w:r>
    </w:p>
    <w:p w14:paraId="07E1C5D9" w14:textId="77777777" w:rsidR="00C12490" w:rsidRPr="00782693" w:rsidRDefault="00C12490" w:rsidP="00C12490">
      <w:pPr>
        <w:pStyle w:val="NoSpacing"/>
        <w:ind w:left="720"/>
        <w:jc w:val="both"/>
        <w:rPr>
          <w:rFonts w:ascii="Times New Roman" w:hAnsi="Times New Roman" w:cs="Times New Roman"/>
          <w:sz w:val="24"/>
          <w:szCs w:val="24"/>
          <w:u w:val="single"/>
        </w:rPr>
      </w:pPr>
    </w:p>
    <w:p w14:paraId="3A6770C7" w14:textId="32A26ED5" w:rsidR="006D4BE0" w:rsidRDefault="00C12490" w:rsidP="007C6DDE">
      <w:pPr>
        <w:pStyle w:val="Heading3"/>
      </w:pPr>
      <w:r w:rsidRPr="00F37C8E">
        <w:t>1.</w:t>
      </w:r>
      <w:r w:rsidR="006D4BE0" w:rsidRPr="00F37C8E">
        <w:tab/>
      </w:r>
      <w:r w:rsidRPr="007C6DDE">
        <w:rPr>
          <w:u w:val="single"/>
        </w:rPr>
        <w:t>Advisory Opinions</w:t>
      </w:r>
      <w:r w:rsidRPr="007C6DDE">
        <w:t xml:space="preserve"> </w:t>
      </w:r>
    </w:p>
    <w:p w14:paraId="40AFD86A" w14:textId="77777777" w:rsidR="007C6DDE" w:rsidRPr="007C6DDE" w:rsidRDefault="007C6DDE" w:rsidP="007C6DDE"/>
    <w:p w14:paraId="5DBFE320" w14:textId="03109DD7" w:rsidR="002B5052" w:rsidRDefault="002B5052" w:rsidP="002B5052">
      <w:pPr>
        <w:ind w:left="1785"/>
        <w:jc w:val="both"/>
        <w:rPr>
          <w:rFonts w:ascii="Times New Roman" w:hAnsi="Times New Roman" w:cs="Times New Roman"/>
          <w:sz w:val="24"/>
          <w:szCs w:val="24"/>
        </w:rPr>
      </w:pPr>
      <w:r>
        <w:rPr>
          <w:rFonts w:ascii="Times New Roman" w:hAnsi="Times New Roman" w:cs="Times New Roman"/>
          <w:sz w:val="24"/>
          <w:szCs w:val="24"/>
        </w:rPr>
        <w:t xml:space="preserve">On November 2, 2021, I issued advisory opinion #OOG-002.10.18.21_AO, concerning </w:t>
      </w:r>
      <w:r w:rsidRPr="00BE463B">
        <w:rPr>
          <w:rFonts w:ascii="Times New Roman" w:hAnsi="Times New Roman" w:cs="Times New Roman"/>
          <w:sz w:val="24"/>
          <w:szCs w:val="24"/>
        </w:rPr>
        <w:t xml:space="preserve">whether the personal privacy exemption under D.C. FOIA would apply to the request for transcripts of two </w:t>
      </w:r>
      <w:r>
        <w:rPr>
          <w:rFonts w:ascii="Times New Roman" w:hAnsi="Times New Roman" w:cs="Times New Roman"/>
          <w:sz w:val="24"/>
          <w:szCs w:val="24"/>
        </w:rPr>
        <w:t>University of the District of Columbia (</w:t>
      </w:r>
      <w:r w:rsidRPr="00BE463B">
        <w:rPr>
          <w:rFonts w:ascii="Times New Roman" w:hAnsi="Times New Roman" w:cs="Times New Roman"/>
          <w:sz w:val="24"/>
          <w:szCs w:val="24"/>
        </w:rPr>
        <w:t>UDC</w:t>
      </w:r>
      <w:r>
        <w:rPr>
          <w:rFonts w:ascii="Times New Roman" w:hAnsi="Times New Roman" w:cs="Times New Roman"/>
          <w:sz w:val="24"/>
          <w:szCs w:val="24"/>
        </w:rPr>
        <w:t>)</w:t>
      </w:r>
      <w:r w:rsidRPr="00BE463B">
        <w:rPr>
          <w:rFonts w:ascii="Times New Roman" w:hAnsi="Times New Roman" w:cs="Times New Roman"/>
          <w:sz w:val="24"/>
          <w:szCs w:val="24"/>
        </w:rPr>
        <w:t xml:space="preserve"> faculty members</w:t>
      </w:r>
      <w:r w:rsidRPr="00BE463B">
        <w:t xml:space="preserve">.  </w:t>
      </w:r>
      <w:r>
        <w:t xml:space="preserve"> </w:t>
      </w:r>
      <w:r>
        <w:rPr>
          <w:rFonts w:ascii="Times New Roman" w:hAnsi="Times New Roman" w:cs="Times New Roman"/>
          <w:sz w:val="24"/>
          <w:szCs w:val="24"/>
        </w:rPr>
        <w:t>My review of D.C. FOIA, FOIA case law</w:t>
      </w:r>
      <w:r w:rsidR="003E2717">
        <w:rPr>
          <w:rFonts w:ascii="Times New Roman" w:hAnsi="Times New Roman" w:cs="Times New Roman"/>
          <w:sz w:val="24"/>
          <w:szCs w:val="24"/>
        </w:rPr>
        <w:t>,</w:t>
      </w:r>
      <w:r>
        <w:rPr>
          <w:rFonts w:ascii="Times New Roman" w:hAnsi="Times New Roman" w:cs="Times New Roman"/>
          <w:sz w:val="24"/>
          <w:szCs w:val="24"/>
        </w:rPr>
        <w:t xml:space="preserve"> and Mayor’s FOIA Appeals led me to conclude the following:</w:t>
      </w:r>
    </w:p>
    <w:p w14:paraId="25792EAC" w14:textId="77777777" w:rsidR="002B5052" w:rsidRDefault="002B5052" w:rsidP="002B5052">
      <w:pPr>
        <w:ind w:left="1785"/>
        <w:jc w:val="both"/>
        <w:rPr>
          <w:rFonts w:ascii="Times New Roman" w:hAnsi="Times New Roman" w:cs="Times New Roman"/>
          <w:sz w:val="24"/>
          <w:szCs w:val="24"/>
        </w:rPr>
      </w:pPr>
    </w:p>
    <w:p w14:paraId="3500537A" w14:textId="77777777" w:rsidR="002B5052" w:rsidRDefault="002B5052" w:rsidP="002B5052">
      <w:pPr>
        <w:ind w:left="2160"/>
        <w:jc w:val="both"/>
        <w:rPr>
          <w:rFonts w:ascii="Times New Roman" w:hAnsi="Times New Roman" w:cs="Times New Roman"/>
          <w:sz w:val="24"/>
          <w:szCs w:val="24"/>
        </w:rPr>
      </w:pPr>
      <w:r>
        <w:rPr>
          <w:rFonts w:ascii="Times New Roman" w:hAnsi="Times New Roman" w:cs="Times New Roman"/>
          <w:sz w:val="24"/>
          <w:szCs w:val="24"/>
        </w:rPr>
        <w:lastRenderedPageBreak/>
        <w:t xml:space="preserve">(1) that </w:t>
      </w:r>
      <w:r w:rsidRPr="00F904B4">
        <w:rPr>
          <w:rFonts w:ascii="Times New Roman" w:hAnsi="Times New Roman" w:cs="Times New Roman"/>
          <w:sz w:val="24"/>
          <w:szCs w:val="24"/>
        </w:rPr>
        <w:t>the privacy interest an employee maintains in their</w:t>
      </w:r>
      <w:r>
        <w:rPr>
          <w:rFonts w:ascii="Times New Roman" w:hAnsi="Times New Roman" w:cs="Times New Roman"/>
          <w:sz w:val="24"/>
          <w:szCs w:val="24"/>
        </w:rPr>
        <w:t xml:space="preserve"> personnel files, including</w:t>
      </w:r>
      <w:r w:rsidRPr="00F904B4">
        <w:rPr>
          <w:rFonts w:ascii="Times New Roman" w:hAnsi="Times New Roman" w:cs="Times New Roman"/>
          <w:sz w:val="24"/>
          <w:szCs w:val="24"/>
        </w:rPr>
        <w:t xml:space="preserve"> transcripts and documents reflecting their age, are not outweighed by the public interest in disclosure of the information</w:t>
      </w:r>
      <w:r>
        <w:rPr>
          <w:rFonts w:ascii="Times New Roman" w:hAnsi="Times New Roman" w:cs="Times New Roman"/>
          <w:sz w:val="24"/>
          <w:szCs w:val="24"/>
        </w:rPr>
        <w:t xml:space="preserve">; and </w:t>
      </w:r>
    </w:p>
    <w:p w14:paraId="688F44BD" w14:textId="77777777" w:rsidR="002B5052" w:rsidRDefault="002B5052" w:rsidP="002B5052">
      <w:pPr>
        <w:ind w:left="1785"/>
        <w:jc w:val="both"/>
        <w:rPr>
          <w:rFonts w:ascii="Times New Roman" w:hAnsi="Times New Roman" w:cs="Times New Roman"/>
          <w:sz w:val="24"/>
          <w:szCs w:val="24"/>
        </w:rPr>
      </w:pPr>
    </w:p>
    <w:p w14:paraId="7883A072" w14:textId="77777777" w:rsidR="00CA72F2" w:rsidRDefault="002B5052" w:rsidP="002B5052">
      <w:pPr>
        <w:ind w:left="2160"/>
        <w:jc w:val="both"/>
        <w:rPr>
          <w:rFonts w:ascii="Times New Roman" w:hAnsi="Times New Roman" w:cs="Times New Roman"/>
          <w:sz w:val="24"/>
          <w:szCs w:val="24"/>
        </w:rPr>
      </w:pPr>
      <w:r>
        <w:rPr>
          <w:rFonts w:ascii="Times New Roman" w:hAnsi="Times New Roman" w:cs="Times New Roman"/>
          <w:sz w:val="24"/>
          <w:szCs w:val="24"/>
        </w:rPr>
        <w:t>(2) that UDC may lawfully withhold the documents pursuant to Exemption 2, D.C. FOIA’s personal privacy exemption (D.C. Official Code</w:t>
      </w:r>
      <w:r w:rsidRPr="00717F86">
        <w:rPr>
          <w:rFonts w:ascii="Times New Roman" w:hAnsi="Times New Roman" w:cs="Times New Roman"/>
          <w:sz w:val="24"/>
          <w:szCs w:val="24"/>
        </w:rPr>
        <w:t xml:space="preserve"> § 2-534(a)(2</w:t>
      </w:r>
      <w:r>
        <w:rPr>
          <w:rFonts w:ascii="Times New Roman" w:hAnsi="Times New Roman" w:cs="Times New Roman"/>
          <w:sz w:val="24"/>
          <w:szCs w:val="24"/>
        </w:rPr>
        <w:t xml:space="preserve">)). </w:t>
      </w:r>
    </w:p>
    <w:p w14:paraId="199A3549" w14:textId="77777777" w:rsidR="00CA72F2" w:rsidRDefault="00CA72F2" w:rsidP="002B5052">
      <w:pPr>
        <w:ind w:left="2160"/>
        <w:jc w:val="both"/>
        <w:rPr>
          <w:rFonts w:ascii="Times New Roman" w:hAnsi="Times New Roman" w:cs="Times New Roman"/>
          <w:sz w:val="24"/>
          <w:szCs w:val="24"/>
        </w:rPr>
      </w:pPr>
    </w:p>
    <w:p w14:paraId="5B4CE332" w14:textId="6CAF3BE8" w:rsidR="002B5052" w:rsidRPr="00BE463B" w:rsidRDefault="002B5052" w:rsidP="00BD3A5F">
      <w:pPr>
        <w:ind w:left="1800"/>
        <w:jc w:val="both"/>
        <w:rPr>
          <w:rFonts w:ascii="Times New Roman" w:hAnsi="Times New Roman" w:cs="Times New Roman"/>
          <w:sz w:val="24"/>
          <w:szCs w:val="24"/>
        </w:rPr>
      </w:pPr>
      <w:r>
        <w:rPr>
          <w:rFonts w:ascii="Times New Roman" w:hAnsi="Times New Roman" w:cs="Times New Roman"/>
          <w:sz w:val="24"/>
          <w:szCs w:val="24"/>
        </w:rPr>
        <w:t>For your review, a copy of the advisory opinion is in the Dropbox.</w:t>
      </w:r>
    </w:p>
    <w:p w14:paraId="39A1E6F7" w14:textId="42B1E074" w:rsidR="00782693" w:rsidRPr="00782693" w:rsidRDefault="00782693" w:rsidP="00C12490">
      <w:pPr>
        <w:ind w:left="1440"/>
        <w:rPr>
          <w:rFonts w:ascii="Times New Roman" w:hAnsi="Times New Roman" w:cs="Times New Roman"/>
          <w:sz w:val="24"/>
          <w:szCs w:val="24"/>
        </w:rPr>
      </w:pPr>
    </w:p>
    <w:p w14:paraId="2FBC46BA" w14:textId="2474DF2C" w:rsidR="006D4BE0" w:rsidRDefault="00782693" w:rsidP="007C6DDE">
      <w:pPr>
        <w:pStyle w:val="Heading3"/>
      </w:pPr>
      <w:r w:rsidRPr="00782693">
        <w:t xml:space="preserve">2. </w:t>
      </w:r>
      <w:r w:rsidR="006D4BE0">
        <w:tab/>
      </w:r>
      <w:r w:rsidRPr="007C6DDE">
        <w:rPr>
          <w:u w:val="single"/>
        </w:rPr>
        <w:t>Formal FOIA Advice</w:t>
      </w:r>
      <w:r w:rsidRPr="00782693">
        <w:t xml:space="preserve"> </w:t>
      </w:r>
    </w:p>
    <w:p w14:paraId="36C53100" w14:textId="77777777" w:rsidR="006D4BE0" w:rsidRDefault="006D4BE0" w:rsidP="00782693">
      <w:pPr>
        <w:pStyle w:val="NoSpacing"/>
        <w:ind w:left="1440"/>
        <w:jc w:val="both"/>
        <w:rPr>
          <w:rFonts w:ascii="Times New Roman" w:hAnsi="Times New Roman" w:cs="Times New Roman"/>
          <w:sz w:val="24"/>
          <w:szCs w:val="24"/>
        </w:rPr>
      </w:pPr>
    </w:p>
    <w:p w14:paraId="5709607B" w14:textId="46010A46" w:rsidR="002B5052" w:rsidRDefault="002B5052" w:rsidP="002B5052">
      <w:pPr>
        <w:pStyle w:val="NoSpacing"/>
        <w:ind w:left="1800"/>
        <w:jc w:val="both"/>
        <w:rPr>
          <w:rFonts w:ascii="Times New Roman" w:hAnsi="Times New Roman" w:cs="Times New Roman"/>
          <w:sz w:val="24"/>
          <w:szCs w:val="24"/>
        </w:rPr>
      </w:pPr>
      <w:r>
        <w:rPr>
          <w:rFonts w:ascii="Times New Roman" w:hAnsi="Times New Roman" w:cs="Times New Roman"/>
          <w:sz w:val="24"/>
          <w:szCs w:val="24"/>
        </w:rPr>
        <w:t>T</w:t>
      </w:r>
      <w:r w:rsidRPr="00973FE8">
        <w:rPr>
          <w:rFonts w:ascii="Times New Roman" w:hAnsi="Times New Roman" w:cs="Times New Roman"/>
          <w:sz w:val="24"/>
          <w:szCs w:val="24"/>
        </w:rPr>
        <w:t xml:space="preserve">he statutory </w:t>
      </w:r>
      <w:r w:rsidR="003E2717">
        <w:rPr>
          <w:rFonts w:ascii="Times New Roman" w:hAnsi="Times New Roman" w:cs="Times New Roman"/>
          <w:sz w:val="24"/>
          <w:szCs w:val="24"/>
        </w:rPr>
        <w:t xml:space="preserve">exemption </w:t>
      </w:r>
      <w:r w:rsidRPr="00973FE8">
        <w:rPr>
          <w:rFonts w:ascii="Times New Roman" w:hAnsi="Times New Roman" w:cs="Times New Roman"/>
          <w:sz w:val="24"/>
          <w:szCs w:val="24"/>
        </w:rPr>
        <w:t>under D.C. FOIA</w:t>
      </w:r>
      <w:r>
        <w:rPr>
          <w:rFonts w:ascii="Times New Roman" w:hAnsi="Times New Roman" w:cs="Times New Roman"/>
          <w:sz w:val="24"/>
          <w:szCs w:val="24"/>
        </w:rPr>
        <w:t xml:space="preserve"> to toll the processing of FOIA requests due to COVID-19 </w:t>
      </w:r>
      <w:r w:rsidRPr="00973FE8">
        <w:rPr>
          <w:rFonts w:ascii="Times New Roman" w:hAnsi="Times New Roman" w:cs="Times New Roman"/>
          <w:sz w:val="24"/>
          <w:szCs w:val="24"/>
        </w:rPr>
        <w:t>expire</w:t>
      </w:r>
      <w:r>
        <w:rPr>
          <w:rFonts w:ascii="Times New Roman" w:hAnsi="Times New Roman" w:cs="Times New Roman"/>
          <w:sz w:val="24"/>
          <w:szCs w:val="24"/>
        </w:rPr>
        <w:t>d</w:t>
      </w:r>
      <w:r w:rsidRPr="00973FE8">
        <w:rPr>
          <w:rFonts w:ascii="Times New Roman" w:hAnsi="Times New Roman" w:cs="Times New Roman"/>
          <w:sz w:val="24"/>
          <w:szCs w:val="24"/>
        </w:rPr>
        <w:t xml:space="preserve"> on October 27, 2021. </w:t>
      </w:r>
      <w:r>
        <w:rPr>
          <w:rFonts w:ascii="Times New Roman" w:hAnsi="Times New Roman" w:cs="Times New Roman"/>
          <w:sz w:val="24"/>
          <w:szCs w:val="24"/>
        </w:rPr>
        <w:t xml:space="preserve">Since BEGA processed some of its request under the tolling provision, the agency will respond </w:t>
      </w:r>
      <w:r w:rsidRPr="00973FE8">
        <w:rPr>
          <w:rFonts w:ascii="Times New Roman" w:hAnsi="Times New Roman" w:cs="Times New Roman"/>
          <w:sz w:val="24"/>
          <w:szCs w:val="24"/>
        </w:rPr>
        <w:t xml:space="preserve">to all FOIA requests tolled due to </w:t>
      </w:r>
      <w:r>
        <w:rPr>
          <w:rFonts w:ascii="Times New Roman" w:hAnsi="Times New Roman" w:cs="Times New Roman"/>
          <w:sz w:val="24"/>
          <w:szCs w:val="24"/>
        </w:rPr>
        <w:t xml:space="preserve">BEGA’s </w:t>
      </w:r>
      <w:r w:rsidRPr="00973FE8">
        <w:rPr>
          <w:rFonts w:ascii="Times New Roman" w:hAnsi="Times New Roman" w:cs="Times New Roman"/>
          <w:sz w:val="24"/>
          <w:szCs w:val="24"/>
        </w:rPr>
        <w:t>closed facilities 45 business days after October 27, 2021, or on or before January 4, 2022.</w:t>
      </w:r>
      <w:r>
        <w:rPr>
          <w:rFonts w:ascii="Times New Roman" w:hAnsi="Times New Roman" w:cs="Times New Roman"/>
          <w:sz w:val="24"/>
          <w:szCs w:val="24"/>
        </w:rPr>
        <w:t xml:space="preserve"> BEGA provided FOIA requesters with correspondence advising them of the</w:t>
      </w:r>
      <w:r w:rsidRPr="00782693">
        <w:rPr>
          <w:rFonts w:ascii="Times New Roman" w:hAnsi="Times New Roman" w:cs="Times New Roman"/>
          <w:sz w:val="24"/>
          <w:szCs w:val="24"/>
        </w:rPr>
        <w:t xml:space="preserve"> rules modifying FOIA </w:t>
      </w:r>
      <w:proofErr w:type="gramStart"/>
      <w:r w:rsidRPr="00782693">
        <w:rPr>
          <w:rFonts w:ascii="Times New Roman" w:hAnsi="Times New Roman" w:cs="Times New Roman"/>
          <w:sz w:val="24"/>
          <w:szCs w:val="24"/>
        </w:rPr>
        <w:t>requests</w:t>
      </w:r>
      <w:r>
        <w:rPr>
          <w:rFonts w:ascii="Times New Roman" w:hAnsi="Times New Roman" w:cs="Times New Roman"/>
          <w:sz w:val="24"/>
          <w:szCs w:val="24"/>
        </w:rPr>
        <w:t>, if</w:t>
      </w:r>
      <w:proofErr w:type="gramEnd"/>
      <w:r>
        <w:rPr>
          <w:rFonts w:ascii="Times New Roman" w:hAnsi="Times New Roman" w:cs="Times New Roman"/>
          <w:sz w:val="24"/>
          <w:szCs w:val="24"/>
        </w:rPr>
        <w:t xml:space="preserve"> it was applicable to the request.</w:t>
      </w:r>
      <w:r w:rsidRPr="00782693">
        <w:rPr>
          <w:rFonts w:ascii="Times New Roman" w:hAnsi="Times New Roman" w:cs="Times New Roman"/>
          <w:sz w:val="24"/>
          <w:szCs w:val="24"/>
        </w:rPr>
        <w:t xml:space="preserve"> </w:t>
      </w:r>
    </w:p>
    <w:p w14:paraId="2F99F6D4" w14:textId="77777777" w:rsidR="00782693" w:rsidRPr="00782693" w:rsidRDefault="00782693" w:rsidP="00782693">
      <w:pPr>
        <w:pStyle w:val="NoSpacing"/>
        <w:ind w:left="1440"/>
        <w:jc w:val="both"/>
        <w:rPr>
          <w:rFonts w:ascii="Times New Roman" w:hAnsi="Times New Roman" w:cs="Times New Roman"/>
          <w:sz w:val="24"/>
          <w:szCs w:val="24"/>
        </w:rPr>
      </w:pPr>
    </w:p>
    <w:p w14:paraId="3F9BADEB" w14:textId="3CE1EA31" w:rsidR="006D4BE0" w:rsidRDefault="00782693" w:rsidP="007C6DDE">
      <w:pPr>
        <w:pStyle w:val="Heading3"/>
      </w:pPr>
      <w:r w:rsidRPr="00782693">
        <w:t xml:space="preserve">3. </w:t>
      </w:r>
      <w:r w:rsidR="006D4BE0">
        <w:tab/>
      </w:r>
      <w:r w:rsidR="002B5052" w:rsidRPr="007C6DDE">
        <w:rPr>
          <w:u w:val="single"/>
        </w:rPr>
        <w:t>Informal OMA/FOIA Advice</w:t>
      </w:r>
    </w:p>
    <w:p w14:paraId="0E7B4885" w14:textId="77777777" w:rsidR="006D4BE0" w:rsidRDefault="006D4BE0" w:rsidP="00782693">
      <w:pPr>
        <w:pStyle w:val="NoSpacing"/>
        <w:ind w:left="1440"/>
        <w:jc w:val="both"/>
        <w:rPr>
          <w:rFonts w:ascii="Times New Roman" w:hAnsi="Times New Roman" w:cs="Times New Roman"/>
          <w:sz w:val="24"/>
          <w:szCs w:val="24"/>
        </w:rPr>
      </w:pPr>
    </w:p>
    <w:p w14:paraId="76F8F2AB" w14:textId="77777777" w:rsidR="002B5052" w:rsidRDefault="002B5052" w:rsidP="002B5052">
      <w:pPr>
        <w:pStyle w:val="NoSpacing"/>
        <w:ind w:left="1800"/>
        <w:jc w:val="both"/>
        <w:rPr>
          <w:rFonts w:ascii="Times New Roman" w:hAnsi="Times New Roman" w:cs="Times New Roman"/>
          <w:sz w:val="24"/>
          <w:szCs w:val="24"/>
        </w:rPr>
      </w:pPr>
      <w:r w:rsidRPr="00782693">
        <w:rPr>
          <w:rFonts w:ascii="Times New Roman" w:hAnsi="Times New Roman" w:cs="Times New Roman"/>
          <w:sz w:val="24"/>
          <w:szCs w:val="24"/>
        </w:rPr>
        <w:t>Since the last Board meeting, OOG responded informally, via e-mail or telephone, to requests for assistance as follows:</w:t>
      </w:r>
    </w:p>
    <w:p w14:paraId="47827F16" w14:textId="77777777" w:rsidR="002B5052" w:rsidRDefault="002B5052" w:rsidP="002B5052">
      <w:pPr>
        <w:pStyle w:val="NoSpacing"/>
        <w:ind w:left="1800"/>
        <w:jc w:val="both"/>
        <w:rPr>
          <w:rFonts w:ascii="Times New Roman" w:hAnsi="Times New Roman" w:cs="Times New Roman"/>
          <w:sz w:val="24"/>
          <w:szCs w:val="24"/>
        </w:rPr>
      </w:pPr>
    </w:p>
    <w:p w14:paraId="7452374C" w14:textId="77777777" w:rsidR="002B5052" w:rsidRPr="00523953" w:rsidRDefault="002B5052" w:rsidP="002B505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523953">
        <w:rPr>
          <w:rFonts w:ascii="Times New Roman" w:hAnsi="Times New Roman" w:cs="Times New Roman"/>
          <w:sz w:val="24"/>
          <w:szCs w:val="24"/>
        </w:rPr>
        <w:t xml:space="preserve">The Office responded to </w:t>
      </w:r>
      <w:r>
        <w:rPr>
          <w:rFonts w:ascii="Times New Roman" w:hAnsi="Times New Roman" w:cs="Times New Roman"/>
          <w:sz w:val="24"/>
          <w:szCs w:val="24"/>
        </w:rPr>
        <w:t>15</w:t>
      </w:r>
      <w:r w:rsidRPr="00523953">
        <w:rPr>
          <w:rFonts w:ascii="Times New Roman" w:hAnsi="Times New Roman" w:cs="Times New Roman"/>
          <w:sz w:val="24"/>
          <w:szCs w:val="24"/>
        </w:rPr>
        <w:t xml:space="preserve"> request</w:t>
      </w:r>
      <w:r>
        <w:rPr>
          <w:rFonts w:ascii="Times New Roman" w:hAnsi="Times New Roman" w:cs="Times New Roman"/>
          <w:sz w:val="24"/>
          <w:szCs w:val="24"/>
        </w:rPr>
        <w:t>s</w:t>
      </w:r>
      <w:r w:rsidRPr="00523953">
        <w:rPr>
          <w:rFonts w:ascii="Times New Roman" w:hAnsi="Times New Roman" w:cs="Times New Roman"/>
          <w:sz w:val="24"/>
          <w:szCs w:val="24"/>
        </w:rPr>
        <w:t xml:space="preserve"> for OMA </w:t>
      </w:r>
      <w:proofErr w:type="gramStart"/>
      <w:r w:rsidRPr="00523953">
        <w:rPr>
          <w:rFonts w:ascii="Times New Roman" w:hAnsi="Times New Roman" w:cs="Times New Roman"/>
          <w:sz w:val="24"/>
          <w:szCs w:val="24"/>
        </w:rPr>
        <w:t>advice;</w:t>
      </w:r>
      <w:proofErr w:type="gramEnd"/>
      <w:r w:rsidRPr="00523953">
        <w:rPr>
          <w:rFonts w:ascii="Times New Roman" w:hAnsi="Times New Roman" w:cs="Times New Roman"/>
          <w:sz w:val="24"/>
          <w:szCs w:val="24"/>
        </w:rPr>
        <w:t xml:space="preserve"> </w:t>
      </w:r>
    </w:p>
    <w:p w14:paraId="11204351" w14:textId="77777777" w:rsidR="002B5052" w:rsidRPr="00523953" w:rsidRDefault="002B5052" w:rsidP="002B5052">
      <w:pPr>
        <w:pStyle w:val="NoSpacing"/>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523953">
        <w:rPr>
          <w:rFonts w:ascii="Times New Roman" w:hAnsi="Times New Roman" w:cs="Times New Roman"/>
          <w:sz w:val="24"/>
          <w:szCs w:val="24"/>
        </w:rPr>
        <w:t>The Office responded to</w:t>
      </w:r>
      <w:r>
        <w:rPr>
          <w:rFonts w:ascii="Times New Roman" w:hAnsi="Times New Roman" w:cs="Times New Roman"/>
          <w:sz w:val="24"/>
          <w:szCs w:val="24"/>
        </w:rPr>
        <w:t xml:space="preserve"> 22</w:t>
      </w:r>
      <w:r w:rsidRPr="00523953">
        <w:rPr>
          <w:rFonts w:ascii="Times New Roman" w:hAnsi="Times New Roman" w:cs="Times New Roman"/>
          <w:sz w:val="24"/>
          <w:szCs w:val="24"/>
        </w:rPr>
        <w:t xml:space="preserve"> request</w:t>
      </w:r>
      <w:r>
        <w:rPr>
          <w:rFonts w:ascii="Times New Roman" w:hAnsi="Times New Roman" w:cs="Times New Roman"/>
          <w:sz w:val="24"/>
          <w:szCs w:val="24"/>
        </w:rPr>
        <w:t>s</w:t>
      </w:r>
      <w:r w:rsidRPr="00523953">
        <w:rPr>
          <w:rFonts w:ascii="Times New Roman" w:hAnsi="Times New Roman" w:cs="Times New Roman"/>
          <w:sz w:val="24"/>
          <w:szCs w:val="24"/>
        </w:rPr>
        <w:t xml:space="preserve"> for FOIA </w:t>
      </w:r>
      <w:proofErr w:type="gramStart"/>
      <w:r w:rsidRPr="00523953">
        <w:rPr>
          <w:rFonts w:ascii="Times New Roman" w:hAnsi="Times New Roman" w:cs="Times New Roman"/>
          <w:sz w:val="24"/>
          <w:szCs w:val="24"/>
        </w:rPr>
        <w:t>advice;</w:t>
      </w:r>
      <w:proofErr w:type="gramEnd"/>
      <w:r w:rsidRPr="00523953">
        <w:rPr>
          <w:rFonts w:ascii="Times New Roman" w:hAnsi="Times New Roman" w:cs="Times New Roman"/>
          <w:sz w:val="24"/>
          <w:szCs w:val="24"/>
        </w:rPr>
        <w:t xml:space="preserve"> and </w:t>
      </w:r>
    </w:p>
    <w:p w14:paraId="1DC332B3" w14:textId="77777777" w:rsidR="002B5052" w:rsidRPr="00782693" w:rsidRDefault="002B5052" w:rsidP="002B5052">
      <w:pPr>
        <w:pStyle w:val="NoSpacing"/>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263393">
        <w:rPr>
          <w:rFonts w:ascii="Times New Roman" w:hAnsi="Times New Roman" w:cs="Times New Roman"/>
          <w:sz w:val="24"/>
          <w:szCs w:val="24"/>
        </w:rPr>
        <w:t xml:space="preserve">The Office responded to </w:t>
      </w:r>
      <w:r>
        <w:rPr>
          <w:rFonts w:ascii="Times New Roman" w:hAnsi="Times New Roman" w:cs="Times New Roman"/>
          <w:sz w:val="24"/>
          <w:szCs w:val="24"/>
        </w:rPr>
        <w:t>28</w:t>
      </w:r>
      <w:r w:rsidRPr="006D4AC4">
        <w:rPr>
          <w:rFonts w:ascii="Times New Roman" w:hAnsi="Times New Roman" w:cs="Times New Roman"/>
          <w:color w:val="00B050"/>
          <w:sz w:val="24"/>
          <w:szCs w:val="24"/>
        </w:rPr>
        <w:t xml:space="preserve"> </w:t>
      </w:r>
      <w:r w:rsidRPr="00523953">
        <w:rPr>
          <w:rFonts w:ascii="Times New Roman" w:hAnsi="Times New Roman" w:cs="Times New Roman"/>
          <w:sz w:val="24"/>
          <w:szCs w:val="24"/>
        </w:rPr>
        <w:t xml:space="preserve">requests for technical assistance with open-dc.gov. </w:t>
      </w:r>
    </w:p>
    <w:p w14:paraId="2D9697E6" w14:textId="77777777" w:rsidR="00782693" w:rsidRPr="00782693" w:rsidRDefault="00782693" w:rsidP="00782693">
      <w:pPr>
        <w:pStyle w:val="NoSpacing"/>
        <w:ind w:left="1440"/>
        <w:jc w:val="both"/>
        <w:rPr>
          <w:rFonts w:ascii="Times New Roman" w:hAnsi="Times New Roman" w:cs="Times New Roman"/>
          <w:sz w:val="24"/>
          <w:szCs w:val="24"/>
        </w:rPr>
      </w:pPr>
    </w:p>
    <w:p w14:paraId="04F6967D" w14:textId="43121E4F" w:rsidR="00782693" w:rsidRPr="007C6DDE" w:rsidRDefault="00782693" w:rsidP="007C6DDE">
      <w:pPr>
        <w:pStyle w:val="Heading2"/>
      </w:pPr>
      <w:r w:rsidRPr="007C6DDE">
        <w:t>Training/ Outreach</w:t>
      </w:r>
    </w:p>
    <w:p w14:paraId="75280E4A" w14:textId="77777777" w:rsidR="007C6DDE" w:rsidRPr="007C6DDE" w:rsidRDefault="007C6DDE" w:rsidP="007C6DDE"/>
    <w:p w14:paraId="63671B18" w14:textId="12C478FD" w:rsidR="006D4BE0" w:rsidRDefault="00782693" w:rsidP="007C6DDE">
      <w:pPr>
        <w:pStyle w:val="Heading3"/>
      </w:pPr>
      <w:r w:rsidRPr="002B5052">
        <w:t>1.</w:t>
      </w:r>
      <w:r w:rsidRPr="00782693">
        <w:t xml:space="preserve"> </w:t>
      </w:r>
      <w:r w:rsidR="006D4BE0">
        <w:tab/>
      </w:r>
      <w:r w:rsidR="002B5052" w:rsidRPr="008C14B4">
        <w:rPr>
          <w:u w:val="single"/>
        </w:rPr>
        <w:t xml:space="preserve">Ethics </w:t>
      </w:r>
      <w:r w:rsidR="002B5052">
        <w:rPr>
          <w:u w:val="single"/>
        </w:rPr>
        <w:t>Week - “Reapproaching Ethical Values”</w:t>
      </w:r>
    </w:p>
    <w:p w14:paraId="7EBF7877" w14:textId="061FF825" w:rsidR="002B5052" w:rsidRDefault="002B5052" w:rsidP="002B5052">
      <w:pPr>
        <w:pStyle w:val="xmsonormal"/>
        <w:ind w:left="1800"/>
        <w:jc w:val="both"/>
        <w:rPr>
          <w:rFonts w:ascii="Times New Roman" w:hAnsi="Times New Roman" w:cs="Times New Roman"/>
          <w:sz w:val="24"/>
          <w:szCs w:val="24"/>
        </w:rPr>
      </w:pPr>
      <w:r>
        <w:rPr>
          <w:rFonts w:ascii="Times New Roman" w:hAnsi="Times New Roman" w:cs="Times New Roman"/>
          <w:sz w:val="24"/>
          <w:szCs w:val="24"/>
        </w:rPr>
        <w:t>BEGA hosted Ethics Week from October 18-22, 2021. BEGA offered a series of webinars and virtual presentations that provided DC government employees with information on ethics, FOIA, parliamentary procedure, and the OMA. The OOG made several presentations on Wednesday, October 20, 2021. OOG’s Ethics Week presentations were as follows:</w:t>
      </w:r>
    </w:p>
    <w:p w14:paraId="2C0F8277" w14:textId="77777777" w:rsidR="002B5052" w:rsidRDefault="002B5052" w:rsidP="002B5052">
      <w:pPr>
        <w:pStyle w:val="xmsonormal"/>
        <w:ind w:left="2880" w:hanging="72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Attorney Orji presented, “Let the Sunshine In: understanding DC’s Three Transparency Laws that Create a More Transparent Government.” This webinar presented a historical overview of the D.C. Sunshine Act, D.C. </w:t>
      </w:r>
      <w:proofErr w:type="gramStart"/>
      <w:r>
        <w:rPr>
          <w:rFonts w:ascii="Times New Roman" w:hAnsi="Times New Roman" w:cs="Times New Roman"/>
          <w:sz w:val="24"/>
          <w:szCs w:val="24"/>
        </w:rPr>
        <w:t>FOIA</w:t>
      </w:r>
      <w:proofErr w:type="gramEnd"/>
      <w:r>
        <w:rPr>
          <w:rFonts w:ascii="Times New Roman" w:hAnsi="Times New Roman" w:cs="Times New Roman"/>
          <w:sz w:val="24"/>
          <w:szCs w:val="24"/>
        </w:rPr>
        <w:t xml:space="preserve"> and the OMA from inception to the present. The webinar gave participants a full context for the </w:t>
      </w:r>
      <w:proofErr w:type="gramStart"/>
      <w:r>
        <w:rPr>
          <w:rFonts w:ascii="Times New Roman" w:hAnsi="Times New Roman" w:cs="Times New Roman"/>
          <w:sz w:val="24"/>
          <w:szCs w:val="24"/>
        </w:rPr>
        <w:t>District’s  transparency</w:t>
      </w:r>
      <w:proofErr w:type="gramEnd"/>
      <w:r>
        <w:rPr>
          <w:rFonts w:ascii="Times New Roman" w:hAnsi="Times New Roman" w:cs="Times New Roman"/>
          <w:sz w:val="24"/>
          <w:szCs w:val="24"/>
        </w:rPr>
        <w:t xml:space="preserve"> laws. </w:t>
      </w:r>
    </w:p>
    <w:p w14:paraId="6A0CC720" w14:textId="2831D6D9" w:rsidR="002B5052" w:rsidRDefault="002B5052" w:rsidP="002B5052">
      <w:pPr>
        <w:pStyle w:val="xmsonormal"/>
        <w:ind w:left="2880" w:hanging="720"/>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Chief Counsel Barton presented, “Best Practices for OMA Compliance.” In this webinar participants learned about the OMA and were provided with scenarios and examples of how to resolve real issues that arise with public meetings.</w:t>
      </w:r>
    </w:p>
    <w:p w14:paraId="074003CD" w14:textId="3AAF9F88" w:rsidR="002B5052" w:rsidRDefault="002B5052" w:rsidP="002B5052">
      <w:pPr>
        <w:pStyle w:val="xmsonormal"/>
        <w:ind w:left="288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Pr>
          <w:rFonts w:ascii="Times New Roman" w:hAnsi="Times New Roman" w:cs="Times New Roman"/>
          <w:sz w:val="24"/>
          <w:szCs w:val="24"/>
        </w:rPr>
        <w:tab/>
        <w:t>Director Allen presented, “Unveiling the Office of Open Government’s New Offerings.” The presentation began with a general introduction from me regarding the new developments in OOG. Then, proceeded with a video presentation from Susan Leahy introducing the Parliamentary Procedure Training Portal and instructing participants on how to access and use the portal. The presentation concluded with our new OMA Training Video, produced by the Office of Cable Television, Film, Music, &amp; Entertainment, which is featured on our website and YouTube Channel.</w:t>
      </w:r>
    </w:p>
    <w:p w14:paraId="3DDE7589" w14:textId="77777777" w:rsidR="002B5052" w:rsidRDefault="002B5052" w:rsidP="002B5052">
      <w:pPr>
        <w:pStyle w:val="xmsonormal"/>
        <w:ind w:left="2880" w:hanging="720"/>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Attorney Weil presented, “Parliamentary Efficiency: YOU Can Make Your Meeting Shorter.” This webinar focused on uses of the elements of Parliamentary Procedure to make meetings more efficient and less intimidating. He touched on the basic rules and offered practical tips for effective public meetings.</w:t>
      </w:r>
    </w:p>
    <w:p w14:paraId="1A4FED1A" w14:textId="77777777" w:rsidR="002B5052" w:rsidRDefault="002B5052" w:rsidP="002B5052">
      <w:pPr>
        <w:pStyle w:val="xmsonormal"/>
        <w:ind w:left="2880" w:hanging="720"/>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 xml:space="preserve">Attorney DeBerry presented, “FOIA 101: “The Path that Leads to Openness and Accountability.” This webinar instructed on the basics of D.C. FOIA and was a refresher course for D.C. FOIA Officers on the rules that apply to processing requests; and </w:t>
      </w:r>
    </w:p>
    <w:p w14:paraId="0747BA3E" w14:textId="77777777" w:rsidR="002B5052" w:rsidRDefault="002B5052" w:rsidP="002B5052">
      <w:pPr>
        <w:pStyle w:val="xmsonormal"/>
        <w:ind w:left="2880" w:hanging="720"/>
        <w:jc w:val="both"/>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ab/>
        <w:t>IT Specialist, Kevon Bridges presented, “How to Compose and Upload Video Recordings to open-dc.gov.” This webinar offered practical tips for using tools such as WebEx and YouTube to record and publish meeting records. He also provided instruction for Administrative Points of Contacts for Boards and Commissions on how to post information on the Central Meeting Calendar.</w:t>
      </w:r>
    </w:p>
    <w:p w14:paraId="65C08E0D" w14:textId="77777777" w:rsidR="002B5052" w:rsidRPr="008C14B4" w:rsidRDefault="002B5052" w:rsidP="005C5B1B">
      <w:pPr>
        <w:pStyle w:val="xmsonormal"/>
        <w:ind w:left="1800"/>
        <w:rPr>
          <w:rFonts w:ascii="Times New Roman" w:hAnsi="Times New Roman" w:cs="Times New Roman"/>
        </w:rPr>
      </w:pPr>
      <w:r>
        <w:rPr>
          <w:rFonts w:ascii="Times New Roman" w:hAnsi="Times New Roman" w:cs="Times New Roman"/>
          <w:sz w:val="24"/>
          <w:szCs w:val="24"/>
        </w:rPr>
        <w:t>The OOG Staff and I participated in all of the webinars offered during Ethics Week, which included the following training sessions: “Ethics Updates;” “ASK BEGA;” “Ethics and YOGA;” “Unlocking the Positive Values of Ethics;” “The Intersection of Ethics and Donations;” “Ethical Pitfalls in a Remote World;” and “Legal Ethics for Government Attorneys”.</w:t>
      </w:r>
      <w:r w:rsidRPr="008C14B4">
        <w:rPr>
          <w:rFonts w:ascii="Times New Roman" w:hAnsi="Times New Roman" w:cs="Times New Roman"/>
          <w:sz w:val="24"/>
          <w:szCs w:val="24"/>
        </w:rPr>
        <w:t xml:space="preserve">   </w:t>
      </w:r>
      <w:r w:rsidRPr="008C14B4">
        <w:rPr>
          <w:rFonts w:ascii="Times New Roman" w:hAnsi="Times New Roman" w:cs="Times New Roman"/>
        </w:rPr>
        <w:t> </w:t>
      </w:r>
    </w:p>
    <w:p w14:paraId="36152122" w14:textId="3CF30D7E" w:rsidR="006D4BE0" w:rsidRDefault="00782693" w:rsidP="007C6DDE">
      <w:pPr>
        <w:pStyle w:val="Heading3"/>
      </w:pPr>
      <w:r w:rsidRPr="00782693">
        <w:t xml:space="preserve">2. </w:t>
      </w:r>
      <w:r w:rsidR="00303652">
        <w:tab/>
      </w:r>
      <w:r w:rsidR="005C5B1B" w:rsidRPr="008C14B4">
        <w:rPr>
          <w:u w:val="single"/>
        </w:rPr>
        <w:t>M</w:t>
      </w:r>
      <w:r w:rsidR="005C5B1B">
        <w:rPr>
          <w:u w:val="single"/>
        </w:rPr>
        <w:t>andatory Cybersecurity Training</w:t>
      </w:r>
    </w:p>
    <w:p w14:paraId="470658AA" w14:textId="77777777" w:rsidR="006D4BE0" w:rsidRDefault="006D4BE0" w:rsidP="00782693">
      <w:pPr>
        <w:pStyle w:val="PlainText"/>
        <w:ind w:left="1440"/>
        <w:rPr>
          <w:rFonts w:ascii="Times New Roman" w:hAnsi="Times New Roman" w:cs="Times New Roman"/>
          <w:bCs/>
          <w:sz w:val="24"/>
          <w:szCs w:val="24"/>
        </w:rPr>
      </w:pPr>
    </w:p>
    <w:p w14:paraId="4CA7BDD4" w14:textId="4B0199A2" w:rsidR="005C5B1B" w:rsidRDefault="005C5B1B" w:rsidP="005C5B1B">
      <w:pPr>
        <w:pStyle w:val="PlainText"/>
        <w:ind w:left="1800"/>
        <w:jc w:val="both"/>
        <w:rPr>
          <w:rFonts w:ascii="Times New Roman" w:hAnsi="Times New Roman" w:cs="Times New Roman"/>
          <w:sz w:val="24"/>
          <w:szCs w:val="24"/>
        </w:rPr>
      </w:pPr>
      <w:r>
        <w:rPr>
          <w:rFonts w:ascii="Times New Roman" w:hAnsi="Times New Roman" w:cs="Times New Roman"/>
          <w:sz w:val="24"/>
          <w:szCs w:val="24"/>
        </w:rPr>
        <w:t xml:space="preserve">Attorney Weil and Director Allen attended the D.C. Government Mandatory Cybersecurity Training during the month of October. This year’s scenario-based training course is designed to help identify and avoid some of the most common threats of cyber incidents. </w:t>
      </w:r>
    </w:p>
    <w:p w14:paraId="3CBDCD50" w14:textId="77777777" w:rsidR="000B3687" w:rsidRDefault="000B3687" w:rsidP="00782693">
      <w:pPr>
        <w:pStyle w:val="PlainText"/>
        <w:ind w:left="1440"/>
        <w:rPr>
          <w:rFonts w:ascii="Times New Roman" w:hAnsi="Times New Roman" w:cs="Times New Roman"/>
          <w:bCs/>
          <w:sz w:val="24"/>
          <w:szCs w:val="24"/>
        </w:rPr>
      </w:pPr>
    </w:p>
    <w:p w14:paraId="69690ACB" w14:textId="77777777" w:rsidR="000B3687" w:rsidRDefault="000B3687" w:rsidP="00782693">
      <w:pPr>
        <w:pStyle w:val="PlainText"/>
        <w:ind w:left="1440"/>
        <w:rPr>
          <w:rFonts w:ascii="Times New Roman" w:hAnsi="Times New Roman" w:cs="Times New Roman"/>
          <w:bCs/>
          <w:sz w:val="24"/>
          <w:szCs w:val="24"/>
        </w:rPr>
      </w:pPr>
    </w:p>
    <w:p w14:paraId="2D3BE86C" w14:textId="77777777" w:rsidR="000B3687" w:rsidRDefault="000B3687" w:rsidP="00782693">
      <w:pPr>
        <w:pStyle w:val="PlainText"/>
        <w:ind w:left="1440"/>
        <w:rPr>
          <w:rFonts w:ascii="Times New Roman" w:hAnsi="Times New Roman" w:cs="Times New Roman"/>
          <w:bCs/>
          <w:sz w:val="24"/>
          <w:szCs w:val="24"/>
        </w:rPr>
      </w:pPr>
    </w:p>
    <w:p w14:paraId="7E5D8506" w14:textId="7DCFF020" w:rsidR="00782693" w:rsidRPr="00782693" w:rsidRDefault="00782693" w:rsidP="00782693">
      <w:pPr>
        <w:pStyle w:val="PlainText"/>
        <w:ind w:left="1440"/>
        <w:rPr>
          <w:rFonts w:ascii="Times New Roman" w:hAnsi="Times New Roman" w:cs="Times New Roman"/>
          <w:bCs/>
          <w:sz w:val="24"/>
          <w:szCs w:val="24"/>
        </w:rPr>
      </w:pPr>
      <w:r w:rsidRPr="00782693">
        <w:rPr>
          <w:rFonts w:ascii="Times New Roman" w:hAnsi="Times New Roman" w:cs="Times New Roman"/>
          <w:bCs/>
          <w:sz w:val="24"/>
          <w:szCs w:val="24"/>
        </w:rPr>
        <w:t xml:space="preserve"> </w:t>
      </w:r>
    </w:p>
    <w:p w14:paraId="45AAE35B" w14:textId="334D8704" w:rsidR="006D4BE0" w:rsidRDefault="00782693" w:rsidP="007C6DDE">
      <w:pPr>
        <w:pStyle w:val="Heading3"/>
      </w:pPr>
      <w:r w:rsidRPr="00782693">
        <w:t xml:space="preserve">3. </w:t>
      </w:r>
      <w:r w:rsidR="00303652">
        <w:tab/>
      </w:r>
      <w:r w:rsidR="005C5B1B">
        <w:rPr>
          <w:u w:val="single"/>
        </w:rPr>
        <w:t>Public Speaking Training</w:t>
      </w:r>
    </w:p>
    <w:p w14:paraId="19EE67C4" w14:textId="77777777" w:rsidR="006D4BE0" w:rsidRDefault="006D4BE0" w:rsidP="00782693">
      <w:pPr>
        <w:ind w:left="1440"/>
        <w:rPr>
          <w:rFonts w:ascii="Times New Roman" w:hAnsi="Times New Roman" w:cs="Times New Roman"/>
          <w:sz w:val="24"/>
          <w:szCs w:val="24"/>
        </w:rPr>
      </w:pPr>
    </w:p>
    <w:p w14:paraId="7C1B85A8" w14:textId="1993DF2B" w:rsidR="00782693" w:rsidRDefault="005C5B1B" w:rsidP="005C5B1B">
      <w:pPr>
        <w:ind w:left="1800"/>
        <w:rPr>
          <w:rFonts w:ascii="Times New Roman" w:hAnsi="Times New Roman" w:cs="Times New Roman"/>
          <w:sz w:val="24"/>
          <w:szCs w:val="24"/>
        </w:rPr>
      </w:pPr>
      <w:r>
        <w:rPr>
          <w:rFonts w:ascii="Times New Roman" w:hAnsi="Times New Roman" w:cs="Times New Roman"/>
          <w:sz w:val="24"/>
          <w:szCs w:val="24"/>
        </w:rPr>
        <w:t xml:space="preserve">On October 7, 2021, Attorney Orji attended the Michelle </w:t>
      </w:r>
      <w:proofErr w:type="spellStart"/>
      <w:r>
        <w:rPr>
          <w:rFonts w:ascii="Times New Roman" w:hAnsi="Times New Roman" w:cs="Times New Roman"/>
          <w:sz w:val="24"/>
          <w:szCs w:val="24"/>
        </w:rPr>
        <w:t>Boockoff-Bajdek</w:t>
      </w:r>
      <w:proofErr w:type="spellEnd"/>
      <w:r>
        <w:rPr>
          <w:rFonts w:ascii="Times New Roman" w:hAnsi="Times New Roman" w:cs="Times New Roman"/>
          <w:sz w:val="24"/>
          <w:szCs w:val="24"/>
        </w:rPr>
        <w:t xml:space="preserve"> training on Public Speaking from A to D. The training was hosted by the District of Columbia Department of Human Resources.</w:t>
      </w:r>
      <w:r w:rsidRPr="004B1C7B">
        <w:rPr>
          <w:rFonts w:ascii="Times New Roman" w:hAnsi="Times New Roman" w:cs="Times New Roman"/>
          <w:sz w:val="24"/>
          <w:szCs w:val="24"/>
        </w:rPr>
        <w:t xml:space="preserve">  </w:t>
      </w:r>
    </w:p>
    <w:p w14:paraId="58E53C7A" w14:textId="77777777" w:rsidR="005C5B1B" w:rsidRPr="00782693" w:rsidRDefault="005C5B1B" w:rsidP="00782693">
      <w:pPr>
        <w:ind w:left="1440"/>
        <w:rPr>
          <w:rFonts w:ascii="Times New Roman" w:hAnsi="Times New Roman" w:cs="Times New Roman"/>
          <w:sz w:val="24"/>
          <w:szCs w:val="24"/>
        </w:rPr>
      </w:pPr>
    </w:p>
    <w:p w14:paraId="726EAA30" w14:textId="52C98010" w:rsidR="006D4BE0" w:rsidRDefault="00782693" w:rsidP="007C6DDE">
      <w:pPr>
        <w:pStyle w:val="Heading3"/>
      </w:pPr>
      <w:r w:rsidRPr="00782693">
        <w:t xml:space="preserve">4. </w:t>
      </w:r>
      <w:r w:rsidR="00303652">
        <w:tab/>
      </w:r>
      <w:r w:rsidR="005C5B1B" w:rsidRPr="003F2130">
        <w:rPr>
          <w:u w:val="single"/>
        </w:rPr>
        <w:t>Cybersecurity Webinar</w:t>
      </w:r>
    </w:p>
    <w:p w14:paraId="4F5B1809" w14:textId="77777777" w:rsidR="006D4BE0" w:rsidRDefault="006D4BE0" w:rsidP="00782693">
      <w:pPr>
        <w:ind w:left="1440"/>
        <w:rPr>
          <w:rFonts w:ascii="Times New Roman" w:hAnsi="Times New Roman" w:cs="Times New Roman"/>
          <w:sz w:val="24"/>
          <w:szCs w:val="24"/>
        </w:rPr>
      </w:pPr>
    </w:p>
    <w:p w14:paraId="1FE1BBF5" w14:textId="02E397B6" w:rsidR="00782693" w:rsidRDefault="005C5B1B" w:rsidP="005C5B1B">
      <w:pPr>
        <w:ind w:left="1800"/>
        <w:rPr>
          <w:rFonts w:ascii="Times New Roman" w:hAnsi="Times New Roman" w:cs="Times New Roman"/>
          <w:sz w:val="24"/>
          <w:szCs w:val="24"/>
        </w:rPr>
      </w:pPr>
      <w:r>
        <w:rPr>
          <w:rFonts w:ascii="Times New Roman" w:hAnsi="Times New Roman" w:cs="Times New Roman"/>
          <w:sz w:val="24"/>
          <w:szCs w:val="24"/>
        </w:rPr>
        <w:t>On October 15, 2021, Attorney DeBerry attended the National Attorneys General Training &amp; Research Institute of the National Association of Attorneys General. The training focused on understanding Cybercrime, Computers, and Cybersecurity.</w:t>
      </w:r>
    </w:p>
    <w:p w14:paraId="703FC814" w14:textId="77777777" w:rsidR="005C5B1B" w:rsidRPr="00782693" w:rsidRDefault="005C5B1B" w:rsidP="00782693">
      <w:pPr>
        <w:ind w:left="1440"/>
        <w:rPr>
          <w:rFonts w:ascii="Times New Roman" w:hAnsi="Times New Roman" w:cs="Times New Roman"/>
          <w:sz w:val="24"/>
          <w:szCs w:val="24"/>
        </w:rPr>
      </w:pPr>
    </w:p>
    <w:p w14:paraId="04C9A32A" w14:textId="7D7E8499" w:rsidR="006D4BE0" w:rsidRDefault="00782693" w:rsidP="007C6DDE">
      <w:pPr>
        <w:pStyle w:val="Heading3"/>
      </w:pPr>
      <w:r w:rsidRPr="00782693">
        <w:t xml:space="preserve">5. </w:t>
      </w:r>
      <w:r w:rsidR="00303652">
        <w:tab/>
      </w:r>
      <w:r w:rsidR="005C5B1B" w:rsidRPr="008E6AF4">
        <w:rPr>
          <w:u w:val="single"/>
        </w:rPr>
        <w:t>Lega</w:t>
      </w:r>
      <w:r w:rsidR="005C5B1B">
        <w:rPr>
          <w:u w:val="single"/>
        </w:rPr>
        <w:t>l</w:t>
      </w:r>
      <w:r w:rsidR="005C5B1B" w:rsidRPr="008E6AF4">
        <w:rPr>
          <w:u w:val="single"/>
        </w:rPr>
        <w:t xml:space="preserve"> Drafting Course</w:t>
      </w:r>
    </w:p>
    <w:p w14:paraId="7D8854B1" w14:textId="77777777" w:rsidR="006D4BE0" w:rsidRDefault="006D4BE0" w:rsidP="00782693">
      <w:pPr>
        <w:pStyle w:val="NoSpacing"/>
        <w:ind w:left="1440"/>
        <w:rPr>
          <w:rFonts w:ascii="Times New Roman" w:hAnsi="Times New Roman" w:cs="Times New Roman"/>
          <w:sz w:val="24"/>
          <w:szCs w:val="24"/>
        </w:rPr>
      </w:pPr>
    </w:p>
    <w:p w14:paraId="09A30C9F" w14:textId="7E87F5DA" w:rsidR="00782693" w:rsidRDefault="005C5B1B" w:rsidP="005C5B1B">
      <w:pPr>
        <w:pStyle w:val="NoSpacing"/>
        <w:ind w:left="1800"/>
        <w:rPr>
          <w:rFonts w:ascii="Times New Roman" w:hAnsi="Times New Roman"/>
          <w:sz w:val="24"/>
          <w:szCs w:val="24"/>
        </w:rPr>
      </w:pPr>
      <w:r w:rsidRPr="008E6AF4">
        <w:rPr>
          <w:rFonts w:ascii="Times New Roman" w:hAnsi="Times New Roman"/>
          <w:sz w:val="24"/>
          <w:szCs w:val="24"/>
        </w:rPr>
        <w:t>On October 18, 2021</w:t>
      </w:r>
      <w:r>
        <w:rPr>
          <w:rFonts w:ascii="Times New Roman" w:hAnsi="Times New Roman"/>
          <w:sz w:val="24"/>
          <w:szCs w:val="24"/>
        </w:rPr>
        <w:t>, Attorney Orji, a</w:t>
      </w:r>
      <w:r w:rsidRPr="008E6AF4">
        <w:rPr>
          <w:rFonts w:ascii="Times New Roman" w:hAnsi="Times New Roman"/>
          <w:sz w:val="24"/>
          <w:szCs w:val="24"/>
        </w:rPr>
        <w:t>ttended a legal drafting course hosted by the Maryland State Bar Association. The course was called “Opinion Letters: Nuts and Bolts” and it was a course on how to draft third party opinion letter</w:t>
      </w:r>
      <w:r>
        <w:rPr>
          <w:rFonts w:ascii="Times New Roman" w:hAnsi="Times New Roman"/>
          <w:sz w:val="24"/>
          <w:szCs w:val="24"/>
        </w:rPr>
        <w:t>s</w:t>
      </w:r>
      <w:r w:rsidRPr="008E6AF4">
        <w:rPr>
          <w:rFonts w:ascii="Times New Roman" w:hAnsi="Times New Roman"/>
          <w:sz w:val="24"/>
          <w:szCs w:val="24"/>
        </w:rPr>
        <w:t xml:space="preserve"> addressed to nonclients. While the course was geared towards transactional law, the information can be applied to drafting advisory opinions. The training covered a general overview on how to structure the</w:t>
      </w:r>
      <w:r>
        <w:rPr>
          <w:rFonts w:ascii="Times New Roman" w:hAnsi="Times New Roman"/>
          <w:sz w:val="24"/>
          <w:szCs w:val="24"/>
        </w:rPr>
        <w:t xml:space="preserve"> opinion</w:t>
      </w:r>
      <w:r w:rsidRPr="008E6AF4">
        <w:rPr>
          <w:rFonts w:ascii="Times New Roman" w:hAnsi="Times New Roman"/>
          <w:sz w:val="24"/>
          <w:szCs w:val="24"/>
        </w:rPr>
        <w:t xml:space="preserve"> letter. The course emphasized more structural guidance </w:t>
      </w:r>
      <w:r>
        <w:rPr>
          <w:rFonts w:ascii="Times New Roman" w:hAnsi="Times New Roman"/>
          <w:sz w:val="24"/>
          <w:szCs w:val="24"/>
        </w:rPr>
        <w:t xml:space="preserve">and </w:t>
      </w:r>
      <w:r w:rsidRPr="008E6AF4">
        <w:rPr>
          <w:rFonts w:ascii="Times New Roman" w:hAnsi="Times New Roman"/>
          <w:sz w:val="24"/>
          <w:szCs w:val="24"/>
        </w:rPr>
        <w:t>underscored some helpful tips for writers.</w:t>
      </w:r>
    </w:p>
    <w:p w14:paraId="4F2EAB54" w14:textId="77777777" w:rsidR="005C5B1B" w:rsidRPr="00782693" w:rsidRDefault="005C5B1B" w:rsidP="00782693">
      <w:pPr>
        <w:pStyle w:val="NoSpacing"/>
        <w:ind w:left="720"/>
        <w:rPr>
          <w:rFonts w:ascii="Times New Roman" w:hAnsi="Times New Roman" w:cs="Times New Roman"/>
          <w:sz w:val="24"/>
          <w:szCs w:val="24"/>
        </w:rPr>
      </w:pPr>
    </w:p>
    <w:p w14:paraId="4F27E902" w14:textId="1D2A6629" w:rsidR="00782693" w:rsidRPr="007C6DDE" w:rsidRDefault="00782693" w:rsidP="007C6DDE">
      <w:pPr>
        <w:pStyle w:val="Heading2"/>
      </w:pPr>
      <w:r w:rsidRPr="007C6DDE">
        <w:t>Litigation and Legislative Update</w:t>
      </w:r>
    </w:p>
    <w:p w14:paraId="4922C2E0" w14:textId="77777777" w:rsidR="00782693" w:rsidRPr="00782693" w:rsidRDefault="00782693" w:rsidP="00782693">
      <w:pPr>
        <w:spacing w:after="160"/>
        <w:ind w:left="720"/>
        <w:rPr>
          <w:rFonts w:ascii="Times New Roman" w:eastAsia="Times New Roman" w:hAnsi="Times New Roman" w:cs="Times New Roman"/>
          <w:sz w:val="24"/>
          <w:szCs w:val="24"/>
        </w:rPr>
      </w:pPr>
    </w:p>
    <w:p w14:paraId="38A18648" w14:textId="3422D84F" w:rsidR="006D4BE0" w:rsidRDefault="00782693" w:rsidP="007C6DDE">
      <w:pPr>
        <w:pStyle w:val="Heading3"/>
      </w:pPr>
      <w:r w:rsidRPr="00782693">
        <w:t xml:space="preserve">1. </w:t>
      </w:r>
      <w:r w:rsidR="00303652">
        <w:tab/>
      </w:r>
      <w:r w:rsidR="005C5B1B">
        <w:rPr>
          <w:u w:val="single"/>
        </w:rPr>
        <w:t>Litigation</w:t>
      </w:r>
      <w:r w:rsidRPr="00782693">
        <w:t xml:space="preserve"> </w:t>
      </w:r>
    </w:p>
    <w:p w14:paraId="37D128D7" w14:textId="77777777" w:rsidR="005C5B1B" w:rsidRPr="005C5B1B" w:rsidRDefault="005C5B1B" w:rsidP="005C5B1B"/>
    <w:p w14:paraId="18B00C84" w14:textId="42DB73D0" w:rsidR="005C5B1B" w:rsidRDefault="005C5B1B" w:rsidP="005C5B1B">
      <w:pPr>
        <w:ind w:left="1800"/>
        <w:jc w:val="both"/>
        <w:rPr>
          <w:rFonts w:ascii="Times New Roman" w:hAnsi="Times New Roman" w:cs="Times New Roman"/>
          <w:sz w:val="24"/>
          <w:szCs w:val="24"/>
        </w:rPr>
      </w:pPr>
      <w:r w:rsidRPr="00B64FE0">
        <w:rPr>
          <w:rFonts w:ascii="Times New Roman" w:hAnsi="Times New Roman" w:cs="Times New Roman"/>
          <w:sz w:val="24"/>
          <w:szCs w:val="24"/>
        </w:rPr>
        <w:t>OOG is monitoring FOIA-related cases in D.C. Superior Court</w:t>
      </w:r>
      <w:r>
        <w:rPr>
          <w:rFonts w:ascii="Times New Roman" w:hAnsi="Times New Roman" w:cs="Times New Roman"/>
          <w:sz w:val="24"/>
          <w:szCs w:val="24"/>
        </w:rPr>
        <w:t xml:space="preserve">, </w:t>
      </w:r>
      <w:r w:rsidRPr="00B64FE0">
        <w:rPr>
          <w:rFonts w:ascii="Times New Roman" w:hAnsi="Times New Roman" w:cs="Times New Roman"/>
          <w:sz w:val="24"/>
          <w:szCs w:val="24"/>
        </w:rPr>
        <w:t>the U.S. Court of Appeals for the D.C. Circuit</w:t>
      </w:r>
      <w:r w:rsidRPr="00535809">
        <w:rPr>
          <w:rFonts w:ascii="Times New Roman" w:hAnsi="Times New Roman" w:cs="Times New Roman"/>
          <w:sz w:val="24"/>
          <w:szCs w:val="24"/>
        </w:rPr>
        <w:t>, the United States District Court for the District of Columbia</w:t>
      </w:r>
      <w:r>
        <w:rPr>
          <w:rFonts w:ascii="Times New Roman" w:hAnsi="Times New Roman" w:cs="Times New Roman"/>
          <w:sz w:val="24"/>
          <w:szCs w:val="24"/>
        </w:rPr>
        <w:t xml:space="preserve"> and nationwide</w:t>
      </w:r>
      <w:r w:rsidRPr="00B64FE0">
        <w:rPr>
          <w:rFonts w:ascii="Times New Roman" w:hAnsi="Times New Roman" w:cs="Times New Roman"/>
          <w:sz w:val="24"/>
          <w:szCs w:val="24"/>
        </w:rPr>
        <w:t>. The agency is not a party to any of the lawsuits. I am providing this information for the Board’s awareness of litigation that may impact the operation and interpretation of D.C. FOIA law.</w:t>
      </w:r>
      <w:r>
        <w:rPr>
          <w:rFonts w:ascii="Times New Roman" w:hAnsi="Times New Roman" w:cs="Times New Roman"/>
          <w:sz w:val="24"/>
          <w:szCs w:val="24"/>
        </w:rPr>
        <w:t xml:space="preserve"> </w:t>
      </w:r>
    </w:p>
    <w:p w14:paraId="77F6D577" w14:textId="77777777" w:rsidR="005C5B1B" w:rsidRDefault="005C5B1B" w:rsidP="005C5B1B">
      <w:pPr>
        <w:ind w:left="1800"/>
        <w:jc w:val="both"/>
        <w:rPr>
          <w:rFonts w:ascii="Times New Roman" w:hAnsi="Times New Roman" w:cs="Times New Roman"/>
          <w:sz w:val="24"/>
          <w:szCs w:val="24"/>
        </w:rPr>
      </w:pPr>
    </w:p>
    <w:p w14:paraId="42B931F0" w14:textId="5CF8FFC5" w:rsidR="00303652" w:rsidRPr="007C6DDE" w:rsidRDefault="00782693" w:rsidP="007C6DDE">
      <w:pPr>
        <w:pStyle w:val="Heading4"/>
      </w:pPr>
      <w:r w:rsidRPr="007C6DDE">
        <w:t xml:space="preserve">a. </w:t>
      </w:r>
      <w:r w:rsidR="00303652" w:rsidRPr="007C6DDE">
        <w:tab/>
      </w:r>
      <w:r w:rsidR="005C5B1B">
        <w:rPr>
          <w:u w:val="single"/>
        </w:rPr>
        <w:t xml:space="preserve">TPM </w:t>
      </w:r>
      <w:r w:rsidR="005C5B1B" w:rsidRPr="001777F4">
        <w:rPr>
          <w:u w:val="single"/>
        </w:rPr>
        <w:t>lawsuit re: preliminary budget requests</w:t>
      </w:r>
      <w:r w:rsidR="005C5B1B">
        <w:rPr>
          <w:u w:val="single"/>
        </w:rPr>
        <w:t xml:space="preserve"> </w:t>
      </w:r>
      <w:r w:rsidR="005C5B1B" w:rsidRPr="000568A5">
        <w:rPr>
          <w:u w:val="single"/>
        </w:rPr>
        <w:t>(Case No. 21-CV-0543)</w:t>
      </w:r>
      <w:r w:rsidRPr="007C6DDE">
        <w:t xml:space="preserve"> </w:t>
      </w:r>
    </w:p>
    <w:p w14:paraId="7BABDE06" w14:textId="77777777" w:rsidR="005C5B1B" w:rsidRPr="001777F4" w:rsidRDefault="005C5B1B" w:rsidP="005C5B1B">
      <w:pPr>
        <w:ind w:left="2160"/>
        <w:jc w:val="both"/>
        <w:rPr>
          <w:rFonts w:ascii="Times New Roman" w:hAnsi="Times New Roman" w:cs="Times New Roman"/>
          <w:sz w:val="24"/>
          <w:szCs w:val="24"/>
        </w:rPr>
      </w:pPr>
      <w:r w:rsidRPr="001777F4">
        <w:rPr>
          <w:rFonts w:ascii="Times New Roman" w:hAnsi="Times New Roman" w:cs="Times New Roman"/>
          <w:sz w:val="24"/>
          <w:szCs w:val="24"/>
        </w:rPr>
        <w:t>On July 13, 2020, TPM sued the District under D.C. FOIA, alleging that the District failed to produce and post online various budget-related documents related to public schools.</w:t>
      </w:r>
      <w:r>
        <w:rPr>
          <w:rFonts w:ascii="Times New Roman" w:hAnsi="Times New Roman" w:cs="Times New Roman"/>
          <w:sz w:val="24"/>
          <w:szCs w:val="24"/>
        </w:rPr>
        <w:t xml:space="preserve"> </w:t>
      </w:r>
      <w:r w:rsidRPr="001777F4">
        <w:rPr>
          <w:rFonts w:ascii="Times New Roman" w:hAnsi="Times New Roman" w:cs="Times New Roman"/>
          <w:sz w:val="24"/>
          <w:szCs w:val="24"/>
        </w:rPr>
        <w:t>I have no further events to report in this matter since the last meeting.  The case remains in the briefing stage in the Court of Appeals.</w:t>
      </w:r>
      <w:r>
        <w:rPr>
          <w:rFonts w:ascii="Times New Roman" w:hAnsi="Times New Roman" w:cs="Times New Roman"/>
          <w:sz w:val="24"/>
          <w:szCs w:val="24"/>
        </w:rPr>
        <w:t xml:space="preserve"> </w:t>
      </w:r>
    </w:p>
    <w:p w14:paraId="1E8CA77E" w14:textId="77777777" w:rsidR="00782693" w:rsidRPr="00782693" w:rsidRDefault="00782693" w:rsidP="00303652">
      <w:pPr>
        <w:ind w:left="1440" w:firstLine="360"/>
        <w:rPr>
          <w:rFonts w:ascii="Times New Roman" w:hAnsi="Times New Roman" w:cs="Times New Roman"/>
          <w:sz w:val="24"/>
          <w:szCs w:val="24"/>
        </w:rPr>
      </w:pPr>
    </w:p>
    <w:p w14:paraId="6088C304" w14:textId="79AE4917" w:rsidR="005C5B1B" w:rsidRPr="005C5B1B" w:rsidRDefault="00782693" w:rsidP="005C5B1B">
      <w:pPr>
        <w:pStyle w:val="Heading4"/>
        <w:rPr>
          <w:u w:val="single"/>
        </w:rPr>
      </w:pPr>
      <w:r w:rsidRPr="00782693">
        <w:t xml:space="preserve">b. </w:t>
      </w:r>
      <w:r w:rsidR="00303652">
        <w:tab/>
      </w:r>
      <w:r w:rsidR="005C5B1B" w:rsidRPr="00BB66C1">
        <w:rPr>
          <w:u w:val="single"/>
        </w:rPr>
        <w:t>ACLU lawsuit re: stop-and-frisk</w:t>
      </w:r>
      <w:r w:rsidR="005C5B1B">
        <w:rPr>
          <w:u w:val="single"/>
        </w:rPr>
        <w:t xml:space="preserve"> </w:t>
      </w:r>
      <w:r w:rsidR="005C5B1B" w:rsidRPr="000568A5">
        <w:rPr>
          <w:u w:val="single"/>
        </w:rPr>
        <w:t>(Case No. 2021 CA 000452 B)</w:t>
      </w:r>
      <w:r w:rsidRPr="00B1510F">
        <w:rPr>
          <w:u w:val="single"/>
        </w:rPr>
        <w:t xml:space="preserve"> </w:t>
      </w:r>
    </w:p>
    <w:p w14:paraId="31341283" w14:textId="3691CFBB" w:rsidR="00782693" w:rsidRDefault="005C5B1B" w:rsidP="005C5B1B">
      <w:pPr>
        <w:pStyle w:val="NoSpacing"/>
        <w:ind w:left="2160"/>
        <w:rPr>
          <w:rFonts w:ascii="Times New Roman" w:hAnsi="Times New Roman" w:cs="Times New Roman"/>
          <w:sz w:val="24"/>
          <w:szCs w:val="24"/>
        </w:rPr>
      </w:pPr>
      <w:r w:rsidRPr="00B64FE0">
        <w:rPr>
          <w:rFonts w:ascii="Times New Roman" w:hAnsi="Times New Roman" w:cs="Times New Roman"/>
          <w:sz w:val="24"/>
          <w:szCs w:val="24"/>
        </w:rPr>
        <w:t>On February 16, 2021, the American Civil Liberties Union of the District of Columbia sued the District</w:t>
      </w:r>
      <w:r>
        <w:rPr>
          <w:rFonts w:ascii="Times New Roman" w:hAnsi="Times New Roman" w:cs="Times New Roman"/>
          <w:sz w:val="24"/>
          <w:szCs w:val="24"/>
        </w:rPr>
        <w:t xml:space="preserve"> government </w:t>
      </w:r>
      <w:r w:rsidRPr="00B64FE0">
        <w:rPr>
          <w:rFonts w:ascii="Times New Roman" w:hAnsi="Times New Roman" w:cs="Times New Roman"/>
          <w:sz w:val="24"/>
          <w:szCs w:val="24"/>
        </w:rPr>
        <w:t>seeking records concerning stop-and-frisks by the Metropolitan Police Department</w:t>
      </w:r>
      <w:r>
        <w:rPr>
          <w:rFonts w:ascii="Times New Roman" w:hAnsi="Times New Roman" w:cs="Times New Roman"/>
          <w:sz w:val="24"/>
          <w:szCs w:val="24"/>
        </w:rPr>
        <w:t>. On October 22, 2021, the two parties agreed that all of the plaintiff’s claims have been resolved and stipulated to a dismissal of the case with prejudice. The stipulation of dismissal is uploaded into the Dropbox.</w:t>
      </w:r>
    </w:p>
    <w:p w14:paraId="00E280CF" w14:textId="0C74426B" w:rsidR="005C5B1B" w:rsidRDefault="005C5B1B" w:rsidP="00782693">
      <w:pPr>
        <w:pStyle w:val="NoSpacing"/>
        <w:rPr>
          <w:rFonts w:ascii="Times New Roman" w:hAnsi="Times New Roman" w:cs="Times New Roman"/>
          <w:sz w:val="24"/>
          <w:szCs w:val="24"/>
        </w:rPr>
      </w:pPr>
    </w:p>
    <w:p w14:paraId="14C196FF" w14:textId="7EF83E61" w:rsidR="005C5B1B" w:rsidRDefault="005C5B1B" w:rsidP="005C5B1B">
      <w:pPr>
        <w:pStyle w:val="Heading4"/>
        <w:rPr>
          <w:u w:val="single"/>
        </w:rPr>
      </w:pPr>
      <w:r>
        <w:t>c</w:t>
      </w:r>
      <w:r w:rsidRPr="00782693">
        <w:t xml:space="preserve">. </w:t>
      </w:r>
      <w:r>
        <w:tab/>
      </w:r>
      <w:r w:rsidRPr="00E92221">
        <w:rPr>
          <w:u w:val="single"/>
        </w:rPr>
        <w:t>Judicial Watch lawsuit re: autopsy records</w:t>
      </w:r>
      <w:r>
        <w:rPr>
          <w:u w:val="single"/>
        </w:rPr>
        <w:t xml:space="preserve"> </w:t>
      </w:r>
      <w:r w:rsidRPr="000568A5">
        <w:rPr>
          <w:u w:val="single"/>
        </w:rPr>
        <w:t>(Case No. 2023 CA 000875 B)</w:t>
      </w:r>
    </w:p>
    <w:p w14:paraId="40B92F87" w14:textId="77777777" w:rsidR="005C5B1B" w:rsidRDefault="005C5B1B" w:rsidP="005C5B1B">
      <w:pPr>
        <w:ind w:left="2160"/>
        <w:jc w:val="both"/>
        <w:rPr>
          <w:rFonts w:ascii="Times New Roman" w:hAnsi="Times New Roman" w:cs="Times New Roman"/>
          <w:sz w:val="24"/>
          <w:szCs w:val="24"/>
        </w:rPr>
      </w:pPr>
      <w:r w:rsidRPr="00A53C43">
        <w:rPr>
          <w:rFonts w:ascii="Times New Roman" w:hAnsi="Times New Roman" w:cs="Times New Roman"/>
          <w:sz w:val="24"/>
          <w:szCs w:val="24"/>
        </w:rPr>
        <w:t>On March 19, 2021, the Plaintiff, Judicial Watch, filed a lawsuit under the D</w:t>
      </w:r>
      <w:r>
        <w:rPr>
          <w:rFonts w:ascii="Times New Roman" w:hAnsi="Times New Roman" w:cs="Times New Roman"/>
          <w:sz w:val="24"/>
          <w:szCs w:val="24"/>
        </w:rPr>
        <w:t xml:space="preserve">C </w:t>
      </w:r>
      <w:r>
        <w:rPr>
          <w:rFonts w:ascii="Times New Roman" w:hAnsi="Times New Roman" w:cs="Times New Roman"/>
          <w:sz w:val="24"/>
          <w:szCs w:val="24"/>
        </w:rPr>
        <w:lastRenderedPageBreak/>
        <w:t>FOIA</w:t>
      </w:r>
      <w:r w:rsidRPr="00A53C43">
        <w:rPr>
          <w:rFonts w:ascii="Times New Roman" w:hAnsi="Times New Roman" w:cs="Times New Roman"/>
          <w:sz w:val="24"/>
          <w:szCs w:val="24"/>
        </w:rPr>
        <w:t xml:space="preserve"> </w:t>
      </w:r>
      <w:r w:rsidRPr="00EF2786">
        <w:rPr>
          <w:rFonts w:ascii="Times New Roman" w:hAnsi="Times New Roman" w:cs="Times New Roman"/>
          <w:i/>
          <w:iCs/>
          <w:sz w:val="24"/>
          <w:szCs w:val="24"/>
        </w:rPr>
        <w:t>et seq</w:t>
      </w:r>
      <w:r w:rsidRPr="00A53C43">
        <w:rPr>
          <w:rFonts w:ascii="Times New Roman" w:hAnsi="Times New Roman" w:cs="Times New Roman"/>
          <w:sz w:val="24"/>
          <w:szCs w:val="24"/>
        </w:rPr>
        <w:t xml:space="preserve">., appealing the denial of the Plaintiff’s </w:t>
      </w:r>
      <w:r>
        <w:rPr>
          <w:rFonts w:ascii="Times New Roman" w:hAnsi="Times New Roman" w:cs="Times New Roman"/>
          <w:sz w:val="24"/>
          <w:szCs w:val="24"/>
        </w:rPr>
        <w:t xml:space="preserve">two </w:t>
      </w:r>
      <w:r w:rsidRPr="00A53C43">
        <w:rPr>
          <w:rFonts w:ascii="Times New Roman" w:hAnsi="Times New Roman" w:cs="Times New Roman"/>
          <w:sz w:val="24"/>
          <w:szCs w:val="24"/>
        </w:rPr>
        <w:t>FOIA request</w:t>
      </w:r>
      <w:r>
        <w:rPr>
          <w:rFonts w:ascii="Times New Roman" w:hAnsi="Times New Roman" w:cs="Times New Roman"/>
          <w:sz w:val="24"/>
          <w:szCs w:val="24"/>
        </w:rPr>
        <w:t>s</w:t>
      </w:r>
      <w:r w:rsidRPr="00A53C43">
        <w:rPr>
          <w:rFonts w:ascii="Times New Roman" w:hAnsi="Times New Roman" w:cs="Times New Roman"/>
          <w:sz w:val="24"/>
          <w:szCs w:val="24"/>
        </w:rPr>
        <w:t xml:space="preserve"> by the D.C. Office of the Chief Medical Examiner (“OCME”).</w:t>
      </w:r>
      <w:r>
        <w:rPr>
          <w:rFonts w:ascii="Times New Roman" w:hAnsi="Times New Roman" w:cs="Times New Roman"/>
          <w:sz w:val="24"/>
          <w:szCs w:val="24"/>
        </w:rPr>
        <w:t xml:space="preserve"> On October 22, 2021, in response to a consent motion for extension and continuance to give OCME more time to produce non-exempt records and a Vaughn index, the Superior Court granted the motion. The Court also ordered that the OCME answer the plaintiff’s amended complaint on or before November 5, 2021. The scheduling conference is now set for December 10, 2021 at 9:00 am. The order is uploaded into the Dropbox. </w:t>
      </w:r>
    </w:p>
    <w:p w14:paraId="1B612B1B" w14:textId="77777777" w:rsidR="005C5B1B" w:rsidRPr="00883E2A" w:rsidRDefault="005C5B1B" w:rsidP="005C5B1B">
      <w:pPr>
        <w:ind w:left="1800"/>
        <w:jc w:val="both"/>
        <w:rPr>
          <w:rFonts w:ascii="Times New Roman" w:hAnsi="Times New Roman" w:cs="Times New Roman"/>
          <w:sz w:val="24"/>
          <w:szCs w:val="24"/>
        </w:rPr>
      </w:pPr>
    </w:p>
    <w:p w14:paraId="79BF7536" w14:textId="5A58E8ED" w:rsidR="005C5B1B" w:rsidRDefault="005C5B1B" w:rsidP="000B3687">
      <w:pPr>
        <w:ind w:left="1800"/>
        <w:jc w:val="both"/>
        <w:rPr>
          <w:rFonts w:ascii="Times New Roman" w:hAnsi="Times New Roman" w:cs="Times New Roman"/>
          <w:sz w:val="24"/>
          <w:szCs w:val="24"/>
        </w:rPr>
      </w:pPr>
      <w:r w:rsidRPr="00883E2A">
        <w:rPr>
          <w:rFonts w:ascii="Times New Roman" w:hAnsi="Times New Roman" w:cs="Times New Roman"/>
          <w:sz w:val="24"/>
          <w:szCs w:val="24"/>
        </w:rPr>
        <w:t>The OOG will continue to monitor these matters.</w:t>
      </w:r>
    </w:p>
    <w:p w14:paraId="1FECBB5E" w14:textId="77777777" w:rsidR="005C5B1B" w:rsidRDefault="005C5B1B" w:rsidP="005C5B1B">
      <w:pPr>
        <w:ind w:left="2160"/>
        <w:jc w:val="both"/>
        <w:rPr>
          <w:rFonts w:ascii="Times New Roman" w:hAnsi="Times New Roman" w:cs="Times New Roman"/>
          <w:sz w:val="24"/>
          <w:szCs w:val="24"/>
        </w:rPr>
      </w:pPr>
    </w:p>
    <w:p w14:paraId="62DD2ECA" w14:textId="50AC936F" w:rsidR="005C5B1B" w:rsidRDefault="005C5B1B" w:rsidP="005C5B1B">
      <w:pPr>
        <w:pStyle w:val="Heading3"/>
      </w:pPr>
      <w:r>
        <w:t>2</w:t>
      </w:r>
      <w:r w:rsidRPr="00782693">
        <w:t xml:space="preserve">. </w:t>
      </w:r>
      <w:r>
        <w:tab/>
      </w:r>
      <w:r w:rsidRPr="00454DF3">
        <w:rPr>
          <w:u w:val="single"/>
        </w:rPr>
        <w:t>D.C. Council Legislation</w:t>
      </w:r>
    </w:p>
    <w:p w14:paraId="3A057B4A" w14:textId="23421272" w:rsidR="005C5B1B" w:rsidRDefault="005C5B1B" w:rsidP="00782693">
      <w:pPr>
        <w:pStyle w:val="NoSpacing"/>
        <w:rPr>
          <w:rFonts w:ascii="Times New Roman" w:hAnsi="Times New Roman" w:cs="Times New Roman"/>
          <w:sz w:val="24"/>
          <w:szCs w:val="24"/>
        </w:rPr>
      </w:pPr>
    </w:p>
    <w:p w14:paraId="7B6B0131" w14:textId="42825BBC" w:rsidR="005C5B1B" w:rsidRDefault="005C5B1B" w:rsidP="005C5B1B">
      <w:pPr>
        <w:ind w:left="2160" w:hanging="360"/>
        <w:jc w:val="both"/>
        <w:rPr>
          <w:rFonts w:ascii="Times New Roman" w:hAnsi="Times New Roman" w:cs="Times New Roman"/>
          <w:sz w:val="24"/>
          <w:szCs w:val="24"/>
        </w:rPr>
      </w:pPr>
      <w:r>
        <w:rPr>
          <w:rFonts w:ascii="Times New Roman" w:hAnsi="Times New Roman" w:cs="Times New Roman"/>
          <w:sz w:val="24"/>
          <w:szCs w:val="24"/>
        </w:rPr>
        <w:t xml:space="preserve">a. Bill 24-384, the “Post-Public Health Emergency Protections Extension Emergency Amendment Act of 2021,” was signed by the Mayor on October 25, 2021, as Act 24-0384 and expires January 23, 2022.  </w:t>
      </w:r>
      <w:r w:rsidRPr="007D3E8C">
        <w:rPr>
          <w:rFonts w:ascii="Times New Roman" w:hAnsi="Times New Roman" w:cs="Times New Roman"/>
          <w:sz w:val="24"/>
          <w:szCs w:val="24"/>
        </w:rPr>
        <w:t xml:space="preserve">The measure </w:t>
      </w:r>
      <w:r>
        <w:rPr>
          <w:rFonts w:ascii="Times New Roman" w:hAnsi="Times New Roman" w:cs="Times New Roman"/>
          <w:sz w:val="24"/>
          <w:szCs w:val="24"/>
        </w:rPr>
        <w:t>co</w:t>
      </w:r>
      <w:r w:rsidRPr="007D3E8C">
        <w:rPr>
          <w:rFonts w:ascii="Times New Roman" w:hAnsi="Times New Roman" w:cs="Times New Roman"/>
          <w:sz w:val="24"/>
          <w:szCs w:val="24"/>
        </w:rPr>
        <w:t>ntinues amendments to the OMA previously enacted due to the public health emergency</w:t>
      </w:r>
      <w:r>
        <w:rPr>
          <w:rFonts w:ascii="Times New Roman" w:hAnsi="Times New Roman" w:cs="Times New Roman"/>
          <w:sz w:val="24"/>
          <w:szCs w:val="24"/>
        </w:rPr>
        <w:t xml:space="preserve">. They are now </w:t>
      </w:r>
      <w:r w:rsidRPr="007D3E8C">
        <w:rPr>
          <w:rFonts w:ascii="Times New Roman" w:hAnsi="Times New Roman" w:cs="Times New Roman"/>
          <w:sz w:val="24"/>
          <w:szCs w:val="24"/>
        </w:rPr>
        <w:t>in effect from March 11,</w:t>
      </w:r>
      <w:r>
        <w:rPr>
          <w:rFonts w:ascii="Times New Roman" w:hAnsi="Times New Roman" w:cs="Times New Roman"/>
          <w:sz w:val="24"/>
          <w:szCs w:val="24"/>
        </w:rPr>
        <w:t xml:space="preserve"> </w:t>
      </w:r>
      <w:r w:rsidRPr="007D3E8C">
        <w:rPr>
          <w:rFonts w:ascii="Times New Roman" w:hAnsi="Times New Roman" w:cs="Times New Roman"/>
          <w:sz w:val="24"/>
          <w:szCs w:val="24"/>
        </w:rPr>
        <w:t xml:space="preserve">2020, through December 31, 2022. Under the law:(1) </w:t>
      </w:r>
      <w:r>
        <w:rPr>
          <w:rFonts w:ascii="Times New Roman" w:hAnsi="Times New Roman" w:cs="Times New Roman"/>
          <w:sz w:val="24"/>
          <w:szCs w:val="24"/>
        </w:rPr>
        <w:t>a</w:t>
      </w:r>
      <w:r w:rsidRPr="007D3E8C">
        <w:rPr>
          <w:rFonts w:ascii="Times New Roman" w:hAnsi="Times New Roman" w:cs="Times New Roman"/>
          <w:sz w:val="24"/>
          <w:szCs w:val="24"/>
        </w:rPr>
        <w:t xml:space="preserve"> meeting continues to be deemed open to the public when the public body takes steps reasonably calculated to allow the public to view or hear the meeting while the meeting is taking place, or if doing so is not technologically feasible, as soon as thereafter reasonably practicable; and (2) the OMA physical posting of public meeting notices requirement is waived. </w:t>
      </w:r>
      <w:r>
        <w:rPr>
          <w:rFonts w:ascii="Times New Roman" w:hAnsi="Times New Roman" w:cs="Times New Roman"/>
          <w:sz w:val="24"/>
          <w:szCs w:val="24"/>
        </w:rPr>
        <w:t xml:space="preserve"> </w:t>
      </w:r>
    </w:p>
    <w:p w14:paraId="777DA955" w14:textId="77777777" w:rsidR="005C5B1B" w:rsidRDefault="005C5B1B" w:rsidP="005C5B1B">
      <w:pPr>
        <w:ind w:left="1800"/>
        <w:jc w:val="both"/>
        <w:rPr>
          <w:rFonts w:ascii="Times New Roman" w:hAnsi="Times New Roman" w:cs="Times New Roman"/>
          <w:sz w:val="24"/>
          <w:szCs w:val="24"/>
        </w:rPr>
      </w:pPr>
    </w:p>
    <w:p w14:paraId="72ED8443" w14:textId="54762B9F" w:rsidR="004B74B8" w:rsidRDefault="004B74B8" w:rsidP="004B74B8">
      <w:pPr>
        <w:ind w:left="2160"/>
        <w:jc w:val="both"/>
        <w:rPr>
          <w:rFonts w:ascii="Times New Roman" w:hAnsi="Times New Roman" w:cs="Times New Roman"/>
          <w:sz w:val="24"/>
          <w:szCs w:val="24"/>
        </w:rPr>
      </w:pPr>
      <w:bookmarkStart w:id="1" w:name="_Hlk86825141"/>
      <w:r w:rsidRPr="000568A5">
        <w:rPr>
          <w:rFonts w:ascii="Times New Roman" w:hAnsi="Times New Roman" w:cs="Times New Roman"/>
          <w:sz w:val="24"/>
          <w:szCs w:val="24"/>
        </w:rPr>
        <w:t xml:space="preserve">I note that the Open Government Coalition (“Coalition”) expressed </w:t>
      </w:r>
      <w:proofErr w:type="gramStart"/>
      <w:r w:rsidRPr="000568A5">
        <w:rPr>
          <w:rFonts w:ascii="Times New Roman" w:hAnsi="Times New Roman" w:cs="Times New Roman"/>
          <w:sz w:val="24"/>
          <w:szCs w:val="24"/>
        </w:rPr>
        <w:t>concerns  that</w:t>
      </w:r>
      <w:proofErr w:type="gramEnd"/>
      <w:r w:rsidRPr="000568A5">
        <w:rPr>
          <w:rFonts w:ascii="Times New Roman" w:hAnsi="Times New Roman" w:cs="Times New Roman"/>
          <w:sz w:val="24"/>
          <w:szCs w:val="24"/>
        </w:rPr>
        <w:t xml:space="preserve"> there was no discussion or rationale for the emergency measure; and the emergency measure prevents in-person meetings. On October 19, 2021, I along with Chief Counsel Barton had a teleconference with Coalition Board Member Fritz </w:t>
      </w:r>
      <w:proofErr w:type="spellStart"/>
      <w:r w:rsidRPr="000568A5">
        <w:rPr>
          <w:rFonts w:ascii="Times New Roman" w:hAnsi="Times New Roman" w:cs="Times New Roman"/>
          <w:sz w:val="24"/>
          <w:szCs w:val="24"/>
        </w:rPr>
        <w:t>Mulhauser</w:t>
      </w:r>
      <w:proofErr w:type="spellEnd"/>
      <w:r w:rsidRPr="000568A5">
        <w:rPr>
          <w:rFonts w:ascii="Times New Roman" w:hAnsi="Times New Roman" w:cs="Times New Roman"/>
          <w:sz w:val="24"/>
          <w:szCs w:val="24"/>
        </w:rPr>
        <w:t xml:space="preserve"> and addressed the Coalition’s concerns as follows: (1) </w:t>
      </w:r>
      <w:r>
        <w:rPr>
          <w:rFonts w:ascii="Times New Roman" w:hAnsi="Times New Roman" w:cs="Times New Roman"/>
          <w:sz w:val="24"/>
          <w:szCs w:val="24"/>
        </w:rPr>
        <w:t>i</w:t>
      </w:r>
      <w:r w:rsidRPr="000568A5">
        <w:rPr>
          <w:rFonts w:ascii="Times New Roman" w:hAnsi="Times New Roman" w:cs="Times New Roman"/>
          <w:sz w:val="24"/>
          <w:szCs w:val="24"/>
        </w:rPr>
        <w:t xml:space="preserve">n discussing the emergency declaration, Councilmember </w:t>
      </w:r>
      <w:proofErr w:type="spellStart"/>
      <w:r w:rsidRPr="000568A5">
        <w:rPr>
          <w:rFonts w:ascii="Times New Roman" w:hAnsi="Times New Roman" w:cs="Times New Roman"/>
          <w:sz w:val="24"/>
          <w:szCs w:val="24"/>
        </w:rPr>
        <w:t>Cheh</w:t>
      </w:r>
      <w:proofErr w:type="spellEnd"/>
      <w:r w:rsidRPr="000568A5">
        <w:rPr>
          <w:rFonts w:ascii="Times New Roman" w:hAnsi="Times New Roman" w:cs="Times New Roman"/>
          <w:sz w:val="24"/>
          <w:szCs w:val="24"/>
        </w:rPr>
        <w:t xml:space="preserve"> stated the measure was the result of the concerns of public body members that they would no longer be allowed to meet virtually.  So, there was both discussion and a rationale for enacting the Act; and (2) </w:t>
      </w:r>
      <w:r>
        <w:rPr>
          <w:rFonts w:ascii="Times New Roman" w:hAnsi="Times New Roman" w:cs="Times New Roman"/>
          <w:sz w:val="24"/>
          <w:szCs w:val="24"/>
        </w:rPr>
        <w:t>t</w:t>
      </w:r>
      <w:r w:rsidRPr="000568A5">
        <w:rPr>
          <w:rFonts w:ascii="Times New Roman" w:hAnsi="Times New Roman" w:cs="Times New Roman"/>
          <w:sz w:val="24"/>
          <w:szCs w:val="24"/>
        </w:rPr>
        <w:t>he Act provides an option for meeting remotely but does not require all meetings be held remotely. Additionally, we provided the Coalition with details concerning OOG’s legal staff’s monitoring of remote meetings and offered that the OOG legal staff has found the process of remote meetings to work extraordinarily well.</w:t>
      </w:r>
    </w:p>
    <w:p w14:paraId="54744ABA" w14:textId="0C63A4DB" w:rsidR="00C652DE" w:rsidRDefault="00C652DE" w:rsidP="004B74B8">
      <w:pPr>
        <w:ind w:left="2160"/>
        <w:jc w:val="both"/>
        <w:rPr>
          <w:rFonts w:ascii="Times New Roman" w:hAnsi="Times New Roman" w:cs="Times New Roman"/>
          <w:sz w:val="24"/>
          <w:szCs w:val="24"/>
        </w:rPr>
      </w:pPr>
    </w:p>
    <w:p w14:paraId="60C5358A" w14:textId="77777777" w:rsidR="00C652DE" w:rsidRDefault="00C652DE" w:rsidP="00C652DE">
      <w:pPr>
        <w:ind w:left="2160"/>
        <w:jc w:val="both"/>
        <w:rPr>
          <w:rFonts w:ascii="Times New Roman" w:hAnsi="Times New Roman" w:cs="Times New Roman"/>
          <w:sz w:val="24"/>
          <w:szCs w:val="24"/>
        </w:rPr>
      </w:pPr>
      <w:r>
        <w:rPr>
          <w:rFonts w:ascii="Times New Roman" w:hAnsi="Times New Roman" w:cs="Times New Roman"/>
          <w:sz w:val="24"/>
          <w:szCs w:val="24"/>
        </w:rPr>
        <w:t>During its November 2, 2021, Legislative Session, t</w:t>
      </w:r>
      <w:r w:rsidRPr="007D3E8C">
        <w:rPr>
          <w:rFonts w:ascii="Times New Roman" w:hAnsi="Times New Roman" w:cs="Times New Roman"/>
          <w:sz w:val="24"/>
          <w:szCs w:val="24"/>
        </w:rPr>
        <w:t>he Council approved on f</w:t>
      </w:r>
      <w:r>
        <w:rPr>
          <w:rFonts w:ascii="Times New Roman" w:hAnsi="Times New Roman" w:cs="Times New Roman"/>
          <w:sz w:val="24"/>
          <w:szCs w:val="24"/>
        </w:rPr>
        <w:t>inal</w:t>
      </w:r>
      <w:r w:rsidRPr="007D3E8C">
        <w:rPr>
          <w:rFonts w:ascii="Times New Roman" w:hAnsi="Times New Roman" w:cs="Times New Roman"/>
          <w:sz w:val="24"/>
          <w:szCs w:val="24"/>
        </w:rPr>
        <w:t xml:space="preserve"> reading Bill 24-385, the “Post-Public Health Emergency Protections Extension Temporary Amendment Act of 2021</w:t>
      </w:r>
      <w:r>
        <w:rPr>
          <w:rFonts w:ascii="Times New Roman" w:hAnsi="Times New Roman" w:cs="Times New Roman"/>
          <w:sz w:val="24"/>
          <w:szCs w:val="24"/>
        </w:rPr>
        <w:t>.</w:t>
      </w:r>
      <w:r w:rsidRPr="007D3E8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EA7EC4F" w14:textId="77777777" w:rsidR="004B74B8" w:rsidRDefault="004B74B8" w:rsidP="005C5B1B">
      <w:pPr>
        <w:ind w:left="2160"/>
        <w:jc w:val="both"/>
        <w:rPr>
          <w:rFonts w:ascii="Times New Roman" w:hAnsi="Times New Roman" w:cs="Times New Roman"/>
          <w:sz w:val="24"/>
          <w:szCs w:val="24"/>
        </w:rPr>
      </w:pPr>
    </w:p>
    <w:bookmarkEnd w:id="1"/>
    <w:p w14:paraId="3D214C40" w14:textId="77777777" w:rsidR="005C5B1B" w:rsidRDefault="005C5B1B" w:rsidP="005C5B1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b.  </w:t>
      </w:r>
      <w:r w:rsidRPr="000B3687">
        <w:rPr>
          <w:rFonts w:ascii="Times New Roman" w:hAnsi="Times New Roman" w:cs="Times New Roman"/>
          <w:sz w:val="24"/>
          <w:szCs w:val="24"/>
          <w:u w:val="single"/>
        </w:rPr>
        <w:t>Metropolitan Police Department (</w:t>
      </w:r>
      <w:r w:rsidRPr="00EA204B">
        <w:rPr>
          <w:rFonts w:ascii="Times New Roman" w:hAnsi="Times New Roman" w:cs="Times New Roman"/>
          <w:sz w:val="24"/>
          <w:szCs w:val="24"/>
          <w:u w:val="single"/>
        </w:rPr>
        <w:t>MPD</w:t>
      </w:r>
      <w:r>
        <w:rPr>
          <w:rFonts w:ascii="Times New Roman" w:hAnsi="Times New Roman" w:cs="Times New Roman"/>
          <w:sz w:val="24"/>
          <w:szCs w:val="24"/>
          <w:u w:val="single"/>
        </w:rPr>
        <w:t>)</w:t>
      </w:r>
      <w:r w:rsidRPr="00EA204B">
        <w:rPr>
          <w:rFonts w:ascii="Times New Roman" w:hAnsi="Times New Roman" w:cs="Times New Roman"/>
          <w:sz w:val="24"/>
          <w:szCs w:val="24"/>
          <w:u w:val="single"/>
        </w:rPr>
        <w:t xml:space="preserve"> Body-Worn Camera</w:t>
      </w:r>
      <w:r>
        <w:rPr>
          <w:rFonts w:ascii="Times New Roman" w:hAnsi="Times New Roman" w:cs="Times New Roman"/>
          <w:sz w:val="24"/>
          <w:szCs w:val="24"/>
          <w:u w:val="single"/>
        </w:rPr>
        <w:t xml:space="preserve"> (BWC)</w:t>
      </w:r>
      <w:r w:rsidRPr="00EA204B">
        <w:rPr>
          <w:rFonts w:ascii="Times New Roman" w:hAnsi="Times New Roman" w:cs="Times New Roman"/>
          <w:sz w:val="24"/>
          <w:szCs w:val="24"/>
          <w:u w:val="single"/>
        </w:rPr>
        <w:t xml:space="preserve"> Report</w:t>
      </w:r>
    </w:p>
    <w:p w14:paraId="41770DB0" w14:textId="77777777" w:rsidR="005C5B1B" w:rsidRDefault="005C5B1B" w:rsidP="005C5B1B">
      <w:pPr>
        <w:jc w:val="both"/>
        <w:rPr>
          <w:rFonts w:ascii="Times New Roman" w:hAnsi="Times New Roman" w:cs="Times New Roman"/>
          <w:sz w:val="24"/>
          <w:szCs w:val="24"/>
        </w:rPr>
      </w:pPr>
      <w:r>
        <w:rPr>
          <w:rFonts w:ascii="Times New Roman" w:hAnsi="Times New Roman" w:cs="Times New Roman"/>
          <w:sz w:val="24"/>
          <w:szCs w:val="24"/>
        </w:rPr>
        <w:tab/>
      </w:r>
    </w:p>
    <w:p w14:paraId="0F54FBFF" w14:textId="77777777" w:rsidR="005C5B1B" w:rsidRDefault="005C5B1B" w:rsidP="005C5B1B">
      <w:pPr>
        <w:ind w:left="2160"/>
        <w:jc w:val="both"/>
        <w:rPr>
          <w:rFonts w:ascii="Times New Roman" w:hAnsi="Times New Roman" w:cs="Times New Roman"/>
          <w:sz w:val="24"/>
          <w:szCs w:val="24"/>
        </w:rPr>
      </w:pPr>
      <w:r>
        <w:rPr>
          <w:rFonts w:ascii="Times New Roman" w:hAnsi="Times New Roman" w:cs="Times New Roman"/>
          <w:sz w:val="24"/>
          <w:szCs w:val="24"/>
        </w:rPr>
        <w:t xml:space="preserve">On October 5, 2021, pursuant to section 3004 of the Body-Worn Camera Regulation Requirements Act of 2015 (D.C. Law 21-36; D.C. Official Code § 5-116.33), MPD submitted to the Council its biannual report on the BWC program.  The report provided data from July 1, 2020, through December 21, </w:t>
      </w:r>
      <w:r>
        <w:rPr>
          <w:rFonts w:ascii="Times New Roman" w:hAnsi="Times New Roman" w:cs="Times New Roman"/>
          <w:sz w:val="24"/>
          <w:szCs w:val="24"/>
        </w:rPr>
        <w:lastRenderedPageBreak/>
        <w:t>2020, on items such as: (1) how many hours of BWC recordings were collected; (2) how many FOIA requests the MPD received for BWC recordings, the outcome of each request; and (3) how many times BWCs failed while officers were on shift and the reasons for the failures.  For your review a copy of the report is in the Dropbox.</w:t>
      </w:r>
    </w:p>
    <w:p w14:paraId="1F3C2ED4" w14:textId="77777777" w:rsidR="005C5B1B" w:rsidRPr="00782693" w:rsidRDefault="005C5B1B" w:rsidP="00782693">
      <w:pPr>
        <w:pStyle w:val="NoSpacing"/>
        <w:rPr>
          <w:rFonts w:ascii="Times New Roman" w:hAnsi="Times New Roman" w:cs="Times New Roman"/>
          <w:sz w:val="24"/>
          <w:szCs w:val="24"/>
        </w:rPr>
      </w:pPr>
    </w:p>
    <w:p w14:paraId="70A29538" w14:textId="24725094" w:rsidR="00782693" w:rsidRDefault="00782693" w:rsidP="007C6DDE">
      <w:pPr>
        <w:pStyle w:val="Heading2"/>
      </w:pPr>
      <w:r w:rsidRPr="00782693">
        <w:t>Administrative Matters</w:t>
      </w:r>
    </w:p>
    <w:p w14:paraId="66EE34F4" w14:textId="5B727045" w:rsidR="007C6DDE" w:rsidRDefault="007C6DDE" w:rsidP="007C6DDE"/>
    <w:p w14:paraId="5049FC07" w14:textId="6437AAF2" w:rsidR="007C6DDE" w:rsidRPr="007C6DDE" w:rsidRDefault="007C6DDE" w:rsidP="007C6DDE">
      <w:pPr>
        <w:pStyle w:val="Heading3"/>
        <w:rPr>
          <w:u w:val="single"/>
        </w:rPr>
      </w:pPr>
      <w:r>
        <w:t>1.</w:t>
      </w:r>
      <w:r>
        <w:tab/>
      </w:r>
      <w:r w:rsidR="005C5B1B" w:rsidRPr="00AB53BD">
        <w:rPr>
          <w:u w:val="single"/>
        </w:rPr>
        <w:t xml:space="preserve">OOG </w:t>
      </w:r>
      <w:r w:rsidR="005C5B1B">
        <w:rPr>
          <w:u w:val="single"/>
        </w:rPr>
        <w:t>Employee FY21 Performance Evaluations</w:t>
      </w:r>
    </w:p>
    <w:p w14:paraId="07BB738B" w14:textId="77777777" w:rsidR="00782693" w:rsidRPr="00782693" w:rsidRDefault="00782693" w:rsidP="00782693">
      <w:pPr>
        <w:pStyle w:val="NoSpacing"/>
        <w:rPr>
          <w:rFonts w:ascii="Times New Roman" w:hAnsi="Times New Roman" w:cs="Times New Roman"/>
          <w:sz w:val="24"/>
          <w:szCs w:val="24"/>
        </w:rPr>
      </w:pPr>
    </w:p>
    <w:p w14:paraId="61E8D09C" w14:textId="398C8ADA" w:rsidR="005C5B1B" w:rsidRDefault="005C5B1B" w:rsidP="005C5B1B">
      <w:pPr>
        <w:ind w:left="1800"/>
        <w:rPr>
          <w:rFonts w:ascii="Times New Roman" w:hAnsi="Times New Roman" w:cs="Times New Roman"/>
          <w:sz w:val="24"/>
          <w:szCs w:val="24"/>
        </w:rPr>
      </w:pPr>
      <w:r>
        <w:rPr>
          <w:rFonts w:ascii="Times New Roman" w:hAnsi="Times New Roman" w:cs="Times New Roman"/>
          <w:sz w:val="24"/>
          <w:szCs w:val="24"/>
        </w:rPr>
        <w:t>OOG completed the FY21 Performance Evaluation process on November 1, 2021. Chief Counsel Barton and I provided feedback on the OOG’s legal staff’s performance on October 23 – October 26, 2021 and Acting Director Cooks assisted us and provided feedback on the IT Specialist’s performance on November 1, 2021. We have commenced the process of creating the FY22 Performance Criteria, which will be completed on November 17, 2021.</w:t>
      </w:r>
    </w:p>
    <w:p w14:paraId="5FB7A370" w14:textId="2305DC27" w:rsidR="005C5B1B" w:rsidRDefault="005C5B1B" w:rsidP="005C5B1B">
      <w:pPr>
        <w:ind w:left="1800"/>
        <w:rPr>
          <w:rFonts w:ascii="Times New Roman" w:hAnsi="Times New Roman" w:cs="Times New Roman"/>
          <w:sz w:val="24"/>
          <w:szCs w:val="24"/>
        </w:rPr>
      </w:pPr>
    </w:p>
    <w:p w14:paraId="295E7D0B" w14:textId="32600EAD" w:rsidR="005C5B1B" w:rsidRDefault="005C5B1B" w:rsidP="005C5B1B">
      <w:pPr>
        <w:pStyle w:val="Heading3"/>
        <w:rPr>
          <w:u w:val="single"/>
        </w:rPr>
      </w:pPr>
      <w:r>
        <w:t>2.</w:t>
      </w:r>
      <w:r>
        <w:tab/>
      </w:r>
      <w:r>
        <w:rPr>
          <w:u w:val="single"/>
        </w:rPr>
        <w:t>FY23 Budget Submission</w:t>
      </w:r>
    </w:p>
    <w:p w14:paraId="2A1FE0BC" w14:textId="23FD56A1" w:rsidR="005C5B1B" w:rsidRDefault="005C5B1B" w:rsidP="005C5B1B"/>
    <w:p w14:paraId="48F11928" w14:textId="645EF5FC" w:rsidR="005C5B1B" w:rsidRPr="005C5B1B" w:rsidRDefault="005C5B1B" w:rsidP="005C5B1B">
      <w:pPr>
        <w:ind w:left="1800"/>
      </w:pPr>
      <w:r>
        <w:rPr>
          <w:rFonts w:ascii="Times New Roman" w:hAnsi="Times New Roman" w:cs="Times New Roman"/>
          <w:sz w:val="24"/>
          <w:szCs w:val="24"/>
        </w:rPr>
        <w:t>BEGA is working on its FY23 Budget submission, which is due to the Executive Office of the Mayor on Friday, November 5, 2021. The primary Budget Enhancement request BEGA is making in FY23 is for the relocation to a leased office facility. This request is supported and authorized by the City Administrator and Department of General Services, so we anticipate approval.</w:t>
      </w:r>
    </w:p>
    <w:p w14:paraId="32DB7D31" w14:textId="77777777" w:rsidR="005C5B1B" w:rsidRDefault="005C5B1B" w:rsidP="005C5B1B">
      <w:pPr>
        <w:ind w:left="1800"/>
        <w:rPr>
          <w:rFonts w:ascii="Times New Roman" w:hAnsi="Times New Roman" w:cs="Times New Roman"/>
          <w:sz w:val="24"/>
          <w:szCs w:val="24"/>
        </w:rPr>
      </w:pPr>
    </w:p>
    <w:p w14:paraId="12120E9A" w14:textId="6A914616" w:rsidR="005A5EB4" w:rsidRDefault="00EA534F" w:rsidP="005C5B1B">
      <w:pPr>
        <w:pStyle w:val="NoSpacing"/>
        <w:ind w:left="720"/>
        <w:rPr>
          <w:rFonts w:ascii="Times New Roman" w:hAnsi="Times New Roman" w:cs="Times New Roman"/>
          <w:b/>
          <w:sz w:val="24"/>
          <w:szCs w:val="24"/>
        </w:rPr>
      </w:pPr>
      <w:r w:rsidRPr="00782693">
        <w:rPr>
          <w:rFonts w:ascii="Times New Roman" w:hAnsi="Times New Roman" w:cs="Times New Roman"/>
          <w:b/>
          <w:bCs/>
          <w:sz w:val="24"/>
          <w:szCs w:val="24"/>
        </w:rPr>
        <w:t>This</w:t>
      </w:r>
      <w:r w:rsidRPr="00782693">
        <w:rPr>
          <w:rFonts w:ascii="Times New Roman" w:hAnsi="Times New Roman" w:cs="Times New Roman"/>
          <w:b/>
          <w:sz w:val="24"/>
          <w:szCs w:val="24"/>
        </w:rPr>
        <w:t xml:space="preserve"> concludes the Office of Open Government’s </w:t>
      </w:r>
      <w:r w:rsidR="004B74B8">
        <w:rPr>
          <w:rFonts w:ascii="Times New Roman" w:hAnsi="Times New Roman" w:cs="Times New Roman"/>
          <w:b/>
          <w:sz w:val="24"/>
          <w:szCs w:val="24"/>
        </w:rPr>
        <w:t>November 4</w:t>
      </w:r>
      <w:r w:rsidRPr="00782693">
        <w:rPr>
          <w:rFonts w:ascii="Times New Roman" w:hAnsi="Times New Roman" w:cs="Times New Roman"/>
          <w:b/>
          <w:sz w:val="24"/>
          <w:szCs w:val="24"/>
        </w:rPr>
        <w:t xml:space="preserve">, 2021 report. </w:t>
      </w:r>
    </w:p>
    <w:p w14:paraId="6B2F895E" w14:textId="77777777" w:rsidR="005C5B1B" w:rsidRPr="00782693" w:rsidRDefault="005C5B1B" w:rsidP="005C5B1B">
      <w:pPr>
        <w:pStyle w:val="NoSpacing"/>
        <w:ind w:left="720"/>
        <w:rPr>
          <w:rFonts w:ascii="Times New Roman" w:eastAsia="Times New Roman" w:hAnsi="Times New Roman" w:cs="Times New Roman"/>
          <w:sz w:val="24"/>
          <w:szCs w:val="24"/>
        </w:rPr>
      </w:pPr>
    </w:p>
    <w:p w14:paraId="50BBBD0F" w14:textId="77777777" w:rsidR="00223AA6" w:rsidRPr="00782693" w:rsidRDefault="00011632" w:rsidP="007C6DDE">
      <w:pPr>
        <w:pStyle w:val="Heading1"/>
      </w:pPr>
      <w:r w:rsidRPr="00782693">
        <w:t>Report</w:t>
      </w:r>
      <w:r w:rsidRPr="00782693">
        <w:rPr>
          <w:spacing w:val="-4"/>
        </w:rPr>
        <w:t xml:space="preserve"> </w:t>
      </w:r>
      <w:r w:rsidRPr="00782693">
        <w:t>by</w:t>
      </w:r>
      <w:r w:rsidRPr="00782693">
        <w:rPr>
          <w:spacing w:val="-4"/>
        </w:rPr>
        <w:t xml:space="preserve"> </w:t>
      </w:r>
      <w:r w:rsidRPr="00782693">
        <w:t>the</w:t>
      </w:r>
      <w:r w:rsidRPr="00782693">
        <w:rPr>
          <w:spacing w:val="-5"/>
        </w:rPr>
        <w:t xml:space="preserve"> </w:t>
      </w:r>
      <w:r w:rsidRPr="00782693">
        <w:t>Director</w:t>
      </w:r>
      <w:r w:rsidRPr="00782693">
        <w:rPr>
          <w:spacing w:val="-4"/>
        </w:rPr>
        <w:t xml:space="preserve"> </w:t>
      </w:r>
      <w:r w:rsidRPr="00782693">
        <w:t>of</w:t>
      </w:r>
      <w:r w:rsidRPr="00782693">
        <w:rPr>
          <w:spacing w:val="-5"/>
        </w:rPr>
        <w:t xml:space="preserve"> </w:t>
      </w:r>
      <w:r w:rsidRPr="00782693">
        <w:rPr>
          <w:spacing w:val="-1"/>
        </w:rPr>
        <w:t>Government</w:t>
      </w:r>
      <w:r w:rsidRPr="00782693">
        <w:rPr>
          <w:spacing w:val="-4"/>
        </w:rPr>
        <w:t xml:space="preserve"> </w:t>
      </w:r>
      <w:r w:rsidRPr="00782693">
        <w:t>Ethics</w:t>
      </w:r>
    </w:p>
    <w:p w14:paraId="50BBBD10" w14:textId="77777777" w:rsidR="00223AA6" w:rsidRPr="00782693" w:rsidRDefault="00223AA6" w:rsidP="00267F45">
      <w:pPr>
        <w:jc w:val="both"/>
        <w:rPr>
          <w:rFonts w:ascii="Times New Roman" w:eastAsia="Times New Roman" w:hAnsi="Times New Roman" w:cs="Times New Roman"/>
          <w:b/>
          <w:bCs/>
          <w:sz w:val="24"/>
          <w:szCs w:val="24"/>
        </w:rPr>
      </w:pPr>
    </w:p>
    <w:p w14:paraId="4B0EBDAC" w14:textId="77777777" w:rsidR="002B5052" w:rsidRDefault="002B5052" w:rsidP="002B5052">
      <w:pPr>
        <w:pStyle w:val="BodyText"/>
        <w:ind w:left="720"/>
        <w:jc w:val="both"/>
        <w:rPr>
          <w:rFonts w:cs="Times New Roman"/>
        </w:rPr>
      </w:pPr>
      <w:r>
        <w:rPr>
          <w:rFonts w:cs="Times New Roman"/>
          <w:spacing w:val="-1"/>
        </w:rPr>
        <w:t>Good</w:t>
      </w:r>
      <w:r>
        <w:rPr>
          <w:rFonts w:cs="Times New Roman"/>
          <w:spacing w:val="-4"/>
        </w:rPr>
        <w:t xml:space="preserve"> </w:t>
      </w:r>
      <w:r>
        <w:rPr>
          <w:rFonts w:cs="Times New Roman"/>
        </w:rPr>
        <w:t>afternoon</w:t>
      </w:r>
      <w:r>
        <w:rPr>
          <w:rFonts w:cs="Times New Roman"/>
          <w:spacing w:val="-4"/>
        </w:rPr>
        <w:t xml:space="preserve"> </w:t>
      </w:r>
      <w:r>
        <w:rPr>
          <w:rFonts w:cs="Times New Roman"/>
        </w:rPr>
        <w:t>Chairperson</w:t>
      </w:r>
      <w:r>
        <w:rPr>
          <w:rFonts w:cs="Times New Roman"/>
          <w:spacing w:val="-4"/>
        </w:rPr>
        <w:t xml:space="preserve"> </w:t>
      </w:r>
      <w:r>
        <w:rPr>
          <w:rFonts w:cs="Times New Roman"/>
          <w:spacing w:val="-1"/>
        </w:rPr>
        <w:t>Hutcheson</w:t>
      </w:r>
      <w:r>
        <w:rPr>
          <w:rFonts w:cs="Times New Roman"/>
          <w:spacing w:val="-3"/>
        </w:rPr>
        <w:t xml:space="preserve"> </w:t>
      </w:r>
      <w:r>
        <w:rPr>
          <w:rFonts w:cs="Times New Roman"/>
        </w:rPr>
        <w:t>and</w:t>
      </w:r>
      <w:r>
        <w:rPr>
          <w:rFonts w:cs="Times New Roman"/>
          <w:spacing w:val="-4"/>
        </w:rPr>
        <w:t xml:space="preserve"> </w:t>
      </w:r>
      <w:r>
        <w:rPr>
          <w:rFonts w:cs="Times New Roman"/>
          <w:spacing w:val="-1"/>
        </w:rPr>
        <w:t>Members</w:t>
      </w:r>
      <w:r>
        <w:rPr>
          <w:rFonts w:cs="Times New Roman"/>
          <w:spacing w:val="-5"/>
        </w:rPr>
        <w:t xml:space="preserve"> </w:t>
      </w:r>
      <w:r>
        <w:rPr>
          <w:rFonts w:cs="Times New Roman"/>
          <w:spacing w:val="-1"/>
        </w:rPr>
        <w:t>of</w:t>
      </w:r>
      <w:r>
        <w:rPr>
          <w:rFonts w:cs="Times New Roman"/>
          <w:spacing w:val="-4"/>
        </w:rPr>
        <w:t xml:space="preserve"> </w:t>
      </w:r>
      <w:r>
        <w:rPr>
          <w:rFonts w:cs="Times New Roman"/>
        </w:rPr>
        <w:t>the</w:t>
      </w:r>
      <w:r>
        <w:rPr>
          <w:rFonts w:cs="Times New Roman"/>
          <w:spacing w:val="-4"/>
        </w:rPr>
        <w:t xml:space="preserve"> </w:t>
      </w:r>
      <w:r>
        <w:rPr>
          <w:rFonts w:cs="Times New Roman"/>
          <w:spacing w:val="-1"/>
        </w:rPr>
        <w:t>Board. I am</w:t>
      </w:r>
      <w:r>
        <w:rPr>
          <w:rFonts w:cs="Times New Roman"/>
          <w:spacing w:val="-5"/>
        </w:rPr>
        <w:t xml:space="preserve"> </w:t>
      </w:r>
      <w:r>
        <w:rPr>
          <w:rFonts w:cs="Times New Roman"/>
        </w:rPr>
        <w:t>Ashley Cooks</w:t>
      </w:r>
      <w:r>
        <w:rPr>
          <w:rFonts w:cs="Times New Roman"/>
          <w:spacing w:val="-1"/>
        </w:rPr>
        <w:t>,</w:t>
      </w:r>
      <w:r>
        <w:rPr>
          <w:rFonts w:cs="Times New Roman"/>
          <w:spacing w:val="-4"/>
        </w:rPr>
        <w:t xml:space="preserve"> </w:t>
      </w:r>
      <w:r>
        <w:rPr>
          <w:rFonts w:cs="Times New Roman"/>
        </w:rPr>
        <w:t>the</w:t>
      </w:r>
      <w:r>
        <w:rPr>
          <w:rFonts w:cs="Times New Roman"/>
          <w:spacing w:val="-5"/>
        </w:rPr>
        <w:t xml:space="preserve"> Acting </w:t>
      </w:r>
      <w:r>
        <w:rPr>
          <w:rFonts w:cs="Times New Roman"/>
          <w:spacing w:val="-1"/>
        </w:rPr>
        <w:t>Director</w:t>
      </w:r>
      <w:r>
        <w:rPr>
          <w:rFonts w:cs="Times New Roman"/>
          <w:spacing w:val="-4"/>
        </w:rPr>
        <w:t xml:space="preserve"> </w:t>
      </w:r>
      <w:r>
        <w:rPr>
          <w:rFonts w:cs="Times New Roman"/>
        </w:rPr>
        <w:t>of</w:t>
      </w:r>
      <w:r>
        <w:rPr>
          <w:rFonts w:cs="Times New Roman"/>
          <w:spacing w:val="-4"/>
        </w:rPr>
        <w:t xml:space="preserve"> </w:t>
      </w:r>
      <w:r>
        <w:rPr>
          <w:rFonts w:cs="Times New Roman"/>
        </w:rPr>
        <w:t>Government</w:t>
      </w:r>
      <w:r>
        <w:rPr>
          <w:rFonts w:cs="Times New Roman"/>
          <w:spacing w:val="-4"/>
        </w:rPr>
        <w:t xml:space="preserve"> </w:t>
      </w:r>
      <w:r>
        <w:rPr>
          <w:rFonts w:cs="Times New Roman"/>
        </w:rPr>
        <w:t>Ethics.</w:t>
      </w:r>
      <w:r>
        <w:rPr>
          <w:rFonts w:cs="Times New Roman"/>
          <w:spacing w:val="-4"/>
        </w:rPr>
        <w:t xml:space="preserve"> </w:t>
      </w:r>
      <w:r>
        <w:rPr>
          <w:rFonts w:cs="Times New Roman"/>
        </w:rPr>
        <w:t>I</w:t>
      </w:r>
      <w:r>
        <w:rPr>
          <w:rFonts w:cs="Times New Roman"/>
          <w:spacing w:val="-4"/>
        </w:rPr>
        <w:t xml:space="preserve"> </w:t>
      </w:r>
      <w:r>
        <w:rPr>
          <w:rFonts w:cs="Times New Roman"/>
        </w:rPr>
        <w:t>am</w:t>
      </w:r>
      <w:r>
        <w:rPr>
          <w:rFonts w:cs="Times New Roman"/>
          <w:spacing w:val="-4"/>
        </w:rPr>
        <w:t xml:space="preserve"> </w:t>
      </w:r>
      <w:r>
        <w:rPr>
          <w:rFonts w:cs="Times New Roman"/>
        </w:rPr>
        <w:t>pleased</w:t>
      </w:r>
      <w:r>
        <w:rPr>
          <w:rFonts w:cs="Times New Roman"/>
          <w:spacing w:val="-4"/>
        </w:rPr>
        <w:t xml:space="preserve"> </w:t>
      </w:r>
      <w:r>
        <w:rPr>
          <w:rFonts w:cs="Times New Roman"/>
        </w:rPr>
        <w:t>to</w:t>
      </w:r>
      <w:r>
        <w:rPr>
          <w:rFonts w:cs="Times New Roman"/>
          <w:spacing w:val="-4"/>
        </w:rPr>
        <w:t xml:space="preserve"> </w:t>
      </w:r>
      <w:r>
        <w:rPr>
          <w:rFonts w:cs="Times New Roman"/>
        </w:rPr>
        <w:t>present</w:t>
      </w:r>
      <w:r>
        <w:rPr>
          <w:rFonts w:cs="Times New Roman"/>
          <w:spacing w:val="-4"/>
        </w:rPr>
        <w:t xml:space="preserve"> </w:t>
      </w:r>
      <w:r>
        <w:rPr>
          <w:rFonts w:cs="Times New Roman"/>
        </w:rPr>
        <w:t>this</w:t>
      </w:r>
      <w:r>
        <w:rPr>
          <w:rFonts w:cs="Times New Roman"/>
          <w:spacing w:val="23"/>
          <w:w w:val="99"/>
        </w:rPr>
        <w:t xml:space="preserve"> </w:t>
      </w:r>
      <w:r>
        <w:rPr>
          <w:rFonts w:cs="Times New Roman"/>
        </w:rPr>
        <w:t>report</w:t>
      </w:r>
      <w:r>
        <w:rPr>
          <w:rFonts w:cs="Times New Roman"/>
          <w:spacing w:val="-5"/>
        </w:rPr>
        <w:t xml:space="preserve"> </w:t>
      </w:r>
      <w:r>
        <w:rPr>
          <w:rFonts w:cs="Times New Roman"/>
        </w:rPr>
        <w:t>on</w:t>
      </w:r>
      <w:r>
        <w:rPr>
          <w:rFonts w:cs="Times New Roman"/>
          <w:spacing w:val="-4"/>
        </w:rPr>
        <w:t xml:space="preserve"> </w:t>
      </w:r>
      <w:r>
        <w:rPr>
          <w:rFonts w:cs="Times New Roman"/>
        </w:rPr>
        <w:t>the</w:t>
      </w:r>
      <w:r>
        <w:rPr>
          <w:rFonts w:cs="Times New Roman"/>
          <w:spacing w:val="-6"/>
        </w:rPr>
        <w:t xml:space="preserve"> </w:t>
      </w:r>
      <w:r>
        <w:rPr>
          <w:rFonts w:cs="Times New Roman"/>
          <w:spacing w:val="-1"/>
        </w:rPr>
        <w:t>activities</w:t>
      </w:r>
      <w:r>
        <w:rPr>
          <w:rFonts w:cs="Times New Roman"/>
          <w:spacing w:val="-5"/>
        </w:rPr>
        <w:t xml:space="preserve"> </w:t>
      </w:r>
      <w:r>
        <w:rPr>
          <w:rFonts w:cs="Times New Roman"/>
        </w:rPr>
        <w:t>of</w:t>
      </w:r>
      <w:r>
        <w:rPr>
          <w:rFonts w:cs="Times New Roman"/>
          <w:spacing w:val="-5"/>
        </w:rPr>
        <w:t xml:space="preserve"> </w:t>
      </w:r>
      <w:r>
        <w:rPr>
          <w:rFonts w:cs="Times New Roman"/>
        </w:rPr>
        <w:t>the</w:t>
      </w:r>
      <w:r>
        <w:rPr>
          <w:rFonts w:cs="Times New Roman"/>
          <w:spacing w:val="-5"/>
        </w:rPr>
        <w:t xml:space="preserve"> </w:t>
      </w:r>
      <w:r>
        <w:rPr>
          <w:rFonts w:cs="Times New Roman"/>
          <w:spacing w:val="-1"/>
        </w:rPr>
        <w:t>Office</w:t>
      </w:r>
      <w:r>
        <w:rPr>
          <w:rFonts w:cs="Times New Roman"/>
          <w:spacing w:val="-4"/>
        </w:rPr>
        <w:t xml:space="preserve"> </w:t>
      </w:r>
      <w:r>
        <w:rPr>
          <w:rFonts w:cs="Times New Roman"/>
        </w:rPr>
        <w:t>of</w:t>
      </w:r>
      <w:r>
        <w:rPr>
          <w:rFonts w:cs="Times New Roman"/>
          <w:spacing w:val="-4"/>
        </w:rPr>
        <w:t xml:space="preserve"> </w:t>
      </w:r>
      <w:r>
        <w:rPr>
          <w:rFonts w:cs="Times New Roman"/>
          <w:spacing w:val="-1"/>
        </w:rPr>
        <w:t>Government</w:t>
      </w:r>
      <w:r>
        <w:rPr>
          <w:rFonts w:cs="Times New Roman"/>
          <w:spacing w:val="-4"/>
        </w:rPr>
        <w:t xml:space="preserve"> </w:t>
      </w:r>
      <w:r>
        <w:rPr>
          <w:rFonts w:cs="Times New Roman"/>
        </w:rPr>
        <w:t>Ethics</w:t>
      </w:r>
      <w:r>
        <w:rPr>
          <w:rFonts w:cs="Times New Roman"/>
          <w:spacing w:val="-5"/>
        </w:rPr>
        <w:t xml:space="preserve"> </w:t>
      </w:r>
      <w:r>
        <w:rPr>
          <w:rFonts w:cs="Times New Roman"/>
          <w:spacing w:val="-1"/>
        </w:rPr>
        <w:t>(OGE).</w:t>
      </w:r>
    </w:p>
    <w:p w14:paraId="53525582" w14:textId="77777777" w:rsidR="000D36A7" w:rsidRPr="00782693" w:rsidRDefault="000D36A7" w:rsidP="00D449F7">
      <w:pPr>
        <w:jc w:val="both"/>
        <w:rPr>
          <w:rFonts w:ascii="Times New Roman" w:eastAsia="Times New Roman" w:hAnsi="Times New Roman" w:cs="Times New Roman"/>
          <w:sz w:val="24"/>
          <w:szCs w:val="24"/>
        </w:rPr>
      </w:pPr>
    </w:p>
    <w:p w14:paraId="264B89DF" w14:textId="29C72A72" w:rsidR="00A73E5D" w:rsidRPr="00B1510F" w:rsidRDefault="00D449F7" w:rsidP="007C6DDE">
      <w:pPr>
        <w:pStyle w:val="Heading2"/>
        <w:numPr>
          <w:ilvl w:val="0"/>
          <w:numId w:val="48"/>
        </w:numPr>
      </w:pPr>
      <w:r w:rsidRPr="00B1510F">
        <w:rPr>
          <w:u w:color="000000"/>
        </w:rPr>
        <w:t>Update</w:t>
      </w:r>
      <w:r w:rsidRPr="00B1510F">
        <w:rPr>
          <w:spacing w:val="-6"/>
          <w:u w:color="000000"/>
        </w:rPr>
        <w:t xml:space="preserve"> </w:t>
      </w:r>
      <w:r w:rsidRPr="00B1510F">
        <w:rPr>
          <w:u w:color="000000"/>
        </w:rPr>
        <w:t>on</w:t>
      </w:r>
      <w:r w:rsidRPr="00B1510F">
        <w:rPr>
          <w:spacing w:val="-5"/>
          <w:u w:color="000000"/>
        </w:rPr>
        <w:t xml:space="preserve"> </w:t>
      </w:r>
      <w:r w:rsidRPr="00B1510F">
        <w:rPr>
          <w:u w:color="000000"/>
        </w:rPr>
        <w:t>Status</w:t>
      </w:r>
      <w:r w:rsidRPr="00B1510F">
        <w:rPr>
          <w:spacing w:val="-6"/>
          <w:u w:color="000000"/>
        </w:rPr>
        <w:t xml:space="preserve"> </w:t>
      </w:r>
      <w:r w:rsidRPr="00B1510F">
        <w:rPr>
          <w:u w:color="000000"/>
        </w:rPr>
        <w:t>of</w:t>
      </w:r>
      <w:r w:rsidRPr="00B1510F">
        <w:rPr>
          <w:spacing w:val="-5"/>
          <w:u w:color="000000"/>
        </w:rPr>
        <w:t xml:space="preserve"> </w:t>
      </w:r>
      <w:r w:rsidRPr="00B1510F">
        <w:rPr>
          <w:u w:color="000000"/>
        </w:rPr>
        <w:t>OGE</w:t>
      </w:r>
      <w:r w:rsidRPr="00B1510F">
        <w:rPr>
          <w:spacing w:val="-6"/>
          <w:u w:color="000000"/>
        </w:rPr>
        <w:t xml:space="preserve"> </w:t>
      </w:r>
      <w:r w:rsidRPr="00B1510F">
        <w:rPr>
          <w:u w:color="000000"/>
        </w:rPr>
        <w:t>O</w:t>
      </w:r>
      <w:r w:rsidRPr="00B1510F">
        <w:t>perations</w:t>
      </w:r>
    </w:p>
    <w:p w14:paraId="6126B44D" w14:textId="77777777" w:rsidR="00A73E5D" w:rsidRPr="00A73E5D" w:rsidRDefault="00A73E5D" w:rsidP="00A73E5D">
      <w:pPr>
        <w:pStyle w:val="BodyText"/>
        <w:tabs>
          <w:tab w:val="left" w:pos="1560"/>
        </w:tabs>
        <w:ind w:left="1560" w:right="284"/>
        <w:jc w:val="both"/>
        <w:rPr>
          <w:rFonts w:cs="Times New Roman"/>
        </w:rPr>
      </w:pPr>
    </w:p>
    <w:p w14:paraId="24CD7DB6" w14:textId="6E50472E" w:rsidR="00D449F7" w:rsidRDefault="00D449F7" w:rsidP="000D36A7">
      <w:pPr>
        <w:pStyle w:val="BodyText"/>
        <w:tabs>
          <w:tab w:val="left" w:pos="1560"/>
        </w:tabs>
        <w:ind w:left="1440"/>
        <w:jc w:val="both"/>
        <w:rPr>
          <w:rFonts w:cs="Times New Roman"/>
        </w:rPr>
      </w:pPr>
      <w:r w:rsidRPr="00782693">
        <w:rPr>
          <w:rFonts w:cs="Times New Roman"/>
          <w:spacing w:val="-1"/>
        </w:rPr>
        <w:t>The</w:t>
      </w:r>
      <w:r w:rsidRPr="00782693">
        <w:rPr>
          <w:rFonts w:cs="Times New Roman"/>
          <w:spacing w:val="-5"/>
        </w:rPr>
        <w:t xml:space="preserve"> </w:t>
      </w:r>
      <w:r w:rsidRPr="00782693">
        <w:rPr>
          <w:rFonts w:cs="Times New Roman"/>
          <w:spacing w:val="-1"/>
        </w:rPr>
        <w:t>information</w:t>
      </w:r>
      <w:r w:rsidRPr="00782693">
        <w:rPr>
          <w:rFonts w:cs="Times New Roman"/>
          <w:spacing w:val="-6"/>
        </w:rPr>
        <w:t xml:space="preserve"> </w:t>
      </w:r>
      <w:r w:rsidRPr="00782693">
        <w:rPr>
          <w:rFonts w:cs="Times New Roman"/>
          <w:spacing w:val="-1"/>
        </w:rPr>
        <w:t>reported</w:t>
      </w:r>
      <w:r w:rsidRPr="00782693">
        <w:rPr>
          <w:rFonts w:cs="Times New Roman"/>
          <w:spacing w:val="-6"/>
        </w:rPr>
        <w:t xml:space="preserve"> </w:t>
      </w:r>
      <w:r w:rsidRPr="00782693">
        <w:rPr>
          <w:rFonts w:cs="Times New Roman"/>
        </w:rPr>
        <w:t>today</w:t>
      </w:r>
      <w:r w:rsidRPr="00782693">
        <w:rPr>
          <w:rFonts w:cs="Times New Roman"/>
          <w:spacing w:val="-6"/>
        </w:rPr>
        <w:t xml:space="preserve"> </w:t>
      </w:r>
      <w:r w:rsidRPr="00782693">
        <w:rPr>
          <w:rFonts w:cs="Times New Roman"/>
        </w:rPr>
        <w:t>regarding</w:t>
      </w:r>
      <w:r w:rsidRPr="00782693">
        <w:rPr>
          <w:rFonts w:cs="Times New Roman"/>
          <w:spacing w:val="35"/>
          <w:w w:val="99"/>
        </w:rPr>
        <w:t xml:space="preserve"> </w:t>
      </w:r>
      <w:r w:rsidRPr="00782693">
        <w:rPr>
          <w:rFonts w:cs="Times New Roman"/>
        </w:rPr>
        <w:t>OGE’s</w:t>
      </w:r>
      <w:r w:rsidRPr="00782693">
        <w:rPr>
          <w:rFonts w:cs="Times New Roman"/>
          <w:spacing w:val="-4"/>
        </w:rPr>
        <w:t xml:space="preserve"> </w:t>
      </w:r>
      <w:r w:rsidRPr="00782693">
        <w:rPr>
          <w:rFonts w:cs="Times New Roman"/>
        </w:rPr>
        <w:t>cases</w:t>
      </w:r>
      <w:r w:rsidRPr="00782693">
        <w:rPr>
          <w:rFonts w:cs="Times New Roman"/>
          <w:spacing w:val="-4"/>
        </w:rPr>
        <w:t xml:space="preserve"> </w:t>
      </w:r>
      <w:r w:rsidRPr="00782693">
        <w:rPr>
          <w:rFonts w:cs="Times New Roman"/>
        </w:rPr>
        <w:t>will</w:t>
      </w:r>
      <w:r w:rsidRPr="00782693">
        <w:rPr>
          <w:rFonts w:cs="Times New Roman"/>
          <w:spacing w:val="-3"/>
        </w:rPr>
        <w:t xml:space="preserve"> </w:t>
      </w:r>
      <w:r w:rsidRPr="00782693">
        <w:rPr>
          <w:rFonts w:cs="Times New Roman"/>
        </w:rPr>
        <w:t>not</w:t>
      </w:r>
      <w:r w:rsidRPr="00782693">
        <w:rPr>
          <w:rFonts w:cs="Times New Roman"/>
          <w:spacing w:val="-5"/>
        </w:rPr>
        <w:t xml:space="preserve"> </w:t>
      </w:r>
      <w:r w:rsidRPr="00782693">
        <w:rPr>
          <w:rFonts w:cs="Times New Roman"/>
          <w:spacing w:val="-1"/>
        </w:rPr>
        <w:t>reflect</w:t>
      </w:r>
      <w:r w:rsidRPr="00782693">
        <w:rPr>
          <w:rFonts w:cs="Times New Roman"/>
          <w:spacing w:val="-4"/>
        </w:rPr>
        <w:t xml:space="preserve"> </w:t>
      </w:r>
      <w:r w:rsidRPr="00782693">
        <w:rPr>
          <w:rFonts w:cs="Times New Roman"/>
        </w:rPr>
        <w:t>any</w:t>
      </w:r>
      <w:r w:rsidRPr="00782693">
        <w:rPr>
          <w:rFonts w:cs="Times New Roman"/>
          <w:spacing w:val="-4"/>
        </w:rPr>
        <w:t xml:space="preserve"> </w:t>
      </w:r>
      <w:r w:rsidRPr="00782693">
        <w:rPr>
          <w:rFonts w:cs="Times New Roman"/>
          <w:spacing w:val="-1"/>
        </w:rPr>
        <w:t>status</w:t>
      </w:r>
      <w:r w:rsidRPr="00782693">
        <w:rPr>
          <w:rFonts w:cs="Times New Roman"/>
          <w:spacing w:val="-5"/>
        </w:rPr>
        <w:t xml:space="preserve"> </w:t>
      </w:r>
      <w:r w:rsidRPr="00782693">
        <w:rPr>
          <w:rFonts w:cs="Times New Roman"/>
        </w:rPr>
        <w:t>changes</w:t>
      </w:r>
      <w:r w:rsidRPr="00782693">
        <w:rPr>
          <w:rFonts w:cs="Times New Roman"/>
          <w:spacing w:val="-3"/>
        </w:rPr>
        <w:t xml:space="preserve"> </w:t>
      </w:r>
      <w:r w:rsidRPr="00782693">
        <w:rPr>
          <w:rFonts w:cs="Times New Roman"/>
        </w:rPr>
        <w:t>that</w:t>
      </w:r>
      <w:r w:rsidRPr="00782693">
        <w:rPr>
          <w:rFonts w:cs="Times New Roman"/>
          <w:spacing w:val="-4"/>
        </w:rPr>
        <w:t xml:space="preserve"> </w:t>
      </w:r>
      <w:r w:rsidRPr="00782693">
        <w:rPr>
          <w:rFonts w:cs="Times New Roman"/>
        </w:rPr>
        <w:t>may</w:t>
      </w:r>
      <w:r w:rsidRPr="00782693">
        <w:rPr>
          <w:rFonts w:cs="Times New Roman"/>
          <w:spacing w:val="-5"/>
        </w:rPr>
        <w:t xml:space="preserve"> </w:t>
      </w:r>
      <w:r w:rsidRPr="00782693">
        <w:rPr>
          <w:rFonts w:cs="Times New Roman"/>
        </w:rPr>
        <w:t>will</w:t>
      </w:r>
      <w:r w:rsidRPr="00782693">
        <w:rPr>
          <w:rFonts w:cs="Times New Roman"/>
          <w:spacing w:val="-3"/>
        </w:rPr>
        <w:t xml:space="preserve"> </w:t>
      </w:r>
      <w:r w:rsidRPr="00782693">
        <w:rPr>
          <w:rFonts w:cs="Times New Roman"/>
        </w:rPr>
        <w:t>occur</w:t>
      </w:r>
      <w:r w:rsidRPr="00782693">
        <w:rPr>
          <w:rFonts w:cs="Times New Roman"/>
          <w:spacing w:val="-3"/>
        </w:rPr>
        <w:t xml:space="preserve"> </w:t>
      </w:r>
      <w:r w:rsidRPr="00782693">
        <w:rPr>
          <w:rFonts w:cs="Times New Roman"/>
        </w:rPr>
        <w:t>as</w:t>
      </w:r>
      <w:r w:rsidRPr="00782693">
        <w:rPr>
          <w:rFonts w:cs="Times New Roman"/>
          <w:spacing w:val="-5"/>
        </w:rPr>
        <w:t xml:space="preserve"> </w:t>
      </w:r>
      <w:r w:rsidRPr="00782693">
        <w:rPr>
          <w:rFonts w:cs="Times New Roman"/>
        </w:rPr>
        <w:t>a</w:t>
      </w:r>
      <w:r w:rsidRPr="00782693">
        <w:rPr>
          <w:rFonts w:cs="Times New Roman"/>
          <w:spacing w:val="-3"/>
        </w:rPr>
        <w:t xml:space="preserve"> </w:t>
      </w:r>
      <w:r w:rsidRPr="00782693">
        <w:rPr>
          <w:rFonts w:cs="Times New Roman"/>
          <w:spacing w:val="-1"/>
        </w:rPr>
        <w:t>result</w:t>
      </w:r>
      <w:r w:rsidRPr="00782693">
        <w:rPr>
          <w:rFonts w:cs="Times New Roman"/>
          <w:spacing w:val="-3"/>
        </w:rPr>
        <w:t xml:space="preserve"> </w:t>
      </w:r>
      <w:r w:rsidRPr="00782693">
        <w:rPr>
          <w:rFonts w:cs="Times New Roman"/>
          <w:spacing w:val="-1"/>
        </w:rPr>
        <w:t>of</w:t>
      </w:r>
      <w:r w:rsidRPr="00782693">
        <w:rPr>
          <w:rFonts w:cs="Times New Roman"/>
          <w:spacing w:val="29"/>
        </w:rPr>
        <w:t xml:space="preserve"> </w:t>
      </w:r>
      <w:r w:rsidRPr="00782693">
        <w:rPr>
          <w:rFonts w:cs="Times New Roman"/>
        </w:rPr>
        <w:t>actions</w:t>
      </w:r>
      <w:r w:rsidRPr="00782693">
        <w:rPr>
          <w:rFonts w:cs="Times New Roman"/>
          <w:spacing w:val="-6"/>
        </w:rPr>
        <w:t xml:space="preserve"> </w:t>
      </w:r>
      <w:r w:rsidRPr="00782693">
        <w:rPr>
          <w:rFonts w:cs="Times New Roman"/>
        </w:rPr>
        <w:t>taken</w:t>
      </w:r>
      <w:r w:rsidRPr="00782693">
        <w:rPr>
          <w:rFonts w:cs="Times New Roman"/>
          <w:spacing w:val="-6"/>
        </w:rPr>
        <w:t xml:space="preserve"> </w:t>
      </w:r>
      <w:r w:rsidRPr="00782693">
        <w:rPr>
          <w:rFonts w:cs="Times New Roman"/>
          <w:spacing w:val="-1"/>
        </w:rPr>
        <w:t>by</w:t>
      </w:r>
      <w:r w:rsidRPr="00782693">
        <w:rPr>
          <w:rFonts w:cs="Times New Roman"/>
          <w:spacing w:val="-5"/>
        </w:rPr>
        <w:t xml:space="preserve"> </w:t>
      </w:r>
      <w:r w:rsidRPr="00782693">
        <w:rPr>
          <w:rFonts w:cs="Times New Roman"/>
        </w:rPr>
        <w:t>the</w:t>
      </w:r>
      <w:r w:rsidRPr="00782693">
        <w:rPr>
          <w:rFonts w:cs="Times New Roman"/>
          <w:spacing w:val="-6"/>
        </w:rPr>
        <w:t xml:space="preserve"> </w:t>
      </w:r>
      <w:r w:rsidRPr="00782693">
        <w:rPr>
          <w:rFonts w:cs="Times New Roman"/>
          <w:spacing w:val="-1"/>
        </w:rPr>
        <w:t>Board</w:t>
      </w:r>
      <w:r w:rsidRPr="00782693">
        <w:rPr>
          <w:rFonts w:cs="Times New Roman"/>
          <w:spacing w:val="-5"/>
        </w:rPr>
        <w:t xml:space="preserve"> </w:t>
      </w:r>
      <w:r w:rsidRPr="00782693">
        <w:rPr>
          <w:rFonts w:cs="Times New Roman"/>
        </w:rPr>
        <w:t>during</w:t>
      </w:r>
      <w:r w:rsidRPr="00782693">
        <w:rPr>
          <w:rFonts w:cs="Times New Roman"/>
          <w:spacing w:val="-6"/>
        </w:rPr>
        <w:t xml:space="preserve"> </w:t>
      </w:r>
      <w:r w:rsidRPr="00782693">
        <w:rPr>
          <w:rFonts w:cs="Times New Roman"/>
        </w:rPr>
        <w:t>today’s</w:t>
      </w:r>
      <w:r w:rsidRPr="00782693">
        <w:rPr>
          <w:rFonts w:cs="Times New Roman"/>
          <w:spacing w:val="-6"/>
        </w:rPr>
        <w:t xml:space="preserve"> </w:t>
      </w:r>
      <w:r w:rsidRPr="00782693">
        <w:rPr>
          <w:rFonts w:cs="Times New Roman"/>
        </w:rPr>
        <w:t>meeting.</w:t>
      </w:r>
    </w:p>
    <w:p w14:paraId="1909185A" w14:textId="08A3C634" w:rsidR="000B3687" w:rsidRDefault="000B3687" w:rsidP="000D36A7">
      <w:pPr>
        <w:pStyle w:val="BodyText"/>
        <w:tabs>
          <w:tab w:val="left" w:pos="1560"/>
        </w:tabs>
        <w:ind w:left="1440"/>
        <w:jc w:val="both"/>
        <w:rPr>
          <w:rFonts w:cs="Times New Roman"/>
          <w:b/>
          <w:bCs/>
        </w:rPr>
      </w:pPr>
    </w:p>
    <w:p w14:paraId="0DF76EEB" w14:textId="77777777" w:rsidR="00C652DE" w:rsidRPr="00782693" w:rsidRDefault="00C652DE" w:rsidP="000D36A7">
      <w:pPr>
        <w:pStyle w:val="BodyText"/>
        <w:tabs>
          <w:tab w:val="left" w:pos="1560"/>
        </w:tabs>
        <w:ind w:left="1440"/>
        <w:jc w:val="both"/>
        <w:rPr>
          <w:rFonts w:cs="Times New Roman"/>
          <w:b/>
          <w:bCs/>
        </w:rPr>
      </w:pPr>
    </w:p>
    <w:p w14:paraId="7A5C77A5" w14:textId="77777777" w:rsidR="00D449F7" w:rsidRPr="00782693" w:rsidRDefault="00D449F7" w:rsidP="00D449F7">
      <w:pPr>
        <w:spacing w:before="7"/>
        <w:rPr>
          <w:rFonts w:ascii="Times New Roman" w:eastAsia="Times New Roman" w:hAnsi="Times New Roman" w:cs="Times New Roman"/>
          <w:b/>
          <w:bCs/>
          <w:sz w:val="24"/>
          <w:szCs w:val="24"/>
        </w:rPr>
      </w:pPr>
    </w:p>
    <w:tbl>
      <w:tblPr>
        <w:tblW w:w="0" w:type="auto"/>
        <w:tblInd w:w="1823" w:type="dxa"/>
        <w:tblLayout w:type="fixed"/>
        <w:tblCellMar>
          <w:left w:w="0" w:type="dxa"/>
          <w:right w:w="0" w:type="dxa"/>
        </w:tblCellMar>
        <w:tblLook w:val="01E0" w:firstRow="1" w:lastRow="1" w:firstColumn="1" w:lastColumn="1" w:noHBand="0" w:noVBand="0"/>
      </w:tblPr>
      <w:tblGrid>
        <w:gridCol w:w="4753"/>
        <w:gridCol w:w="1980"/>
      </w:tblGrid>
      <w:tr w:rsidR="002B5052" w14:paraId="124C2211" w14:textId="77777777" w:rsidTr="002B5052">
        <w:trPr>
          <w:trHeight w:val="317"/>
        </w:trPr>
        <w:tc>
          <w:tcPr>
            <w:tcW w:w="6733" w:type="dxa"/>
            <w:gridSpan w:val="2"/>
            <w:tcBorders>
              <w:top w:val="single" w:sz="6" w:space="0" w:color="999999"/>
              <w:left w:val="single" w:sz="6" w:space="0" w:color="999999"/>
              <w:bottom w:val="single" w:sz="6" w:space="0" w:color="999999"/>
              <w:right w:val="single" w:sz="6" w:space="0" w:color="999999"/>
            </w:tcBorders>
            <w:shd w:val="clear" w:color="auto" w:fill="FFFF00"/>
            <w:hideMark/>
          </w:tcPr>
          <w:p w14:paraId="6DF605DF" w14:textId="77777777" w:rsidR="002B5052" w:rsidRDefault="002B5052">
            <w:pPr>
              <w:pStyle w:val="TableParagraph"/>
              <w:spacing w:before="39" w:line="275" w:lineRule="exact"/>
              <w:ind w:left="463"/>
              <w:jc w:val="center"/>
              <w:rPr>
                <w:rFonts w:ascii="Times New Roman" w:eastAsia="Arial" w:hAnsi="Times New Roman" w:cs="Times New Roman"/>
                <w:sz w:val="24"/>
                <w:szCs w:val="24"/>
              </w:rPr>
            </w:pPr>
            <w:r>
              <w:rPr>
                <w:rFonts w:ascii="Times New Roman" w:hAnsi="Times New Roman" w:cs="Times New Roman"/>
                <w:b/>
                <w:sz w:val="24"/>
                <w:szCs w:val="24"/>
              </w:rPr>
              <w:t>OPEN</w:t>
            </w:r>
            <w:r>
              <w:rPr>
                <w:rFonts w:ascii="Times New Roman" w:hAnsi="Times New Roman" w:cs="Times New Roman"/>
                <w:b/>
                <w:spacing w:val="-10"/>
                <w:sz w:val="24"/>
                <w:szCs w:val="24"/>
              </w:rPr>
              <w:t xml:space="preserve"> </w:t>
            </w:r>
            <w:r>
              <w:rPr>
                <w:rFonts w:ascii="Times New Roman" w:hAnsi="Times New Roman" w:cs="Times New Roman"/>
                <w:b/>
                <w:sz w:val="24"/>
                <w:szCs w:val="24"/>
              </w:rPr>
              <w:t>INVESTIGATIONS</w:t>
            </w:r>
            <w:r>
              <w:rPr>
                <w:rFonts w:ascii="Times New Roman" w:hAnsi="Times New Roman" w:cs="Times New Roman"/>
                <w:b/>
                <w:spacing w:val="-9"/>
                <w:sz w:val="24"/>
                <w:szCs w:val="24"/>
              </w:rPr>
              <w:t xml:space="preserve"> </w:t>
            </w:r>
            <w:r>
              <w:rPr>
                <w:rFonts w:ascii="Times New Roman" w:hAnsi="Times New Roman" w:cs="Times New Roman"/>
                <w:b/>
                <w:spacing w:val="-1"/>
                <w:sz w:val="24"/>
                <w:szCs w:val="24"/>
              </w:rPr>
              <w:t>BY</w:t>
            </w:r>
            <w:r>
              <w:rPr>
                <w:rFonts w:ascii="Times New Roman" w:hAnsi="Times New Roman" w:cs="Times New Roman"/>
                <w:b/>
                <w:spacing w:val="-10"/>
                <w:sz w:val="24"/>
                <w:szCs w:val="24"/>
              </w:rPr>
              <w:t xml:space="preserve"> </w:t>
            </w:r>
            <w:r>
              <w:rPr>
                <w:rFonts w:ascii="Times New Roman" w:hAnsi="Times New Roman" w:cs="Times New Roman"/>
                <w:b/>
                <w:sz w:val="24"/>
                <w:szCs w:val="24"/>
              </w:rPr>
              <w:t>STATUS</w:t>
            </w:r>
          </w:p>
        </w:tc>
      </w:tr>
      <w:tr w:rsidR="002B5052" w14:paraId="538DDDB0" w14:textId="77777777" w:rsidTr="002B5052">
        <w:trPr>
          <w:trHeight w:val="317"/>
        </w:trPr>
        <w:tc>
          <w:tcPr>
            <w:tcW w:w="4753" w:type="dxa"/>
            <w:tcBorders>
              <w:top w:val="single" w:sz="6" w:space="0" w:color="999999"/>
              <w:left w:val="single" w:sz="6" w:space="0" w:color="999999"/>
              <w:bottom w:val="single" w:sz="6" w:space="0" w:color="999999"/>
              <w:right w:val="single" w:sz="6" w:space="0" w:color="999999"/>
            </w:tcBorders>
            <w:hideMark/>
          </w:tcPr>
          <w:p w14:paraId="0DC3A8F1" w14:textId="77777777" w:rsidR="002B5052" w:rsidRDefault="002B5052">
            <w:pPr>
              <w:pStyle w:val="TableParagraph"/>
              <w:spacing w:before="24" w:line="229" w:lineRule="exact"/>
              <w:ind w:left="102"/>
              <w:rPr>
                <w:rFonts w:ascii="Times New Roman" w:eastAsia="Arial" w:hAnsi="Times New Roman" w:cs="Times New Roman"/>
                <w:sz w:val="24"/>
                <w:szCs w:val="24"/>
              </w:rPr>
            </w:pPr>
            <w:r>
              <w:rPr>
                <w:rFonts w:ascii="Times New Roman" w:hAnsi="Times New Roman" w:cs="Times New Roman"/>
                <w:sz w:val="24"/>
                <w:szCs w:val="24"/>
              </w:rPr>
              <w:t>Open</w:t>
            </w:r>
          </w:p>
        </w:tc>
        <w:tc>
          <w:tcPr>
            <w:tcW w:w="1980" w:type="dxa"/>
            <w:tcBorders>
              <w:top w:val="single" w:sz="6" w:space="0" w:color="999999"/>
              <w:left w:val="single" w:sz="6" w:space="0" w:color="999999"/>
              <w:bottom w:val="single" w:sz="6" w:space="0" w:color="999999"/>
              <w:right w:val="single" w:sz="6" w:space="0" w:color="999999"/>
            </w:tcBorders>
            <w:hideMark/>
          </w:tcPr>
          <w:p w14:paraId="2634D2F6"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66</w:t>
            </w:r>
          </w:p>
        </w:tc>
      </w:tr>
      <w:tr w:rsidR="002B5052" w14:paraId="48472986" w14:textId="77777777" w:rsidTr="002B5052">
        <w:trPr>
          <w:trHeight w:val="317"/>
        </w:trPr>
        <w:tc>
          <w:tcPr>
            <w:tcW w:w="4753" w:type="dxa"/>
            <w:tcBorders>
              <w:top w:val="single" w:sz="6" w:space="0" w:color="999999"/>
              <w:left w:val="single" w:sz="6" w:space="0" w:color="999999"/>
              <w:bottom w:val="single" w:sz="6" w:space="0" w:color="999999"/>
              <w:right w:val="single" w:sz="6" w:space="0" w:color="999999"/>
            </w:tcBorders>
            <w:hideMark/>
          </w:tcPr>
          <w:p w14:paraId="047E9D3B" w14:textId="77777777" w:rsidR="002B5052" w:rsidRDefault="002B5052">
            <w:pPr>
              <w:pStyle w:val="TableParagraph"/>
              <w:spacing w:before="25" w:line="229" w:lineRule="exact"/>
              <w:ind w:left="102"/>
              <w:rPr>
                <w:rFonts w:ascii="Times New Roman" w:eastAsia="Arial" w:hAnsi="Times New Roman" w:cs="Times New Roman"/>
                <w:sz w:val="24"/>
                <w:szCs w:val="24"/>
              </w:rPr>
            </w:pPr>
            <w:r>
              <w:rPr>
                <w:rFonts w:ascii="Times New Roman" w:hAnsi="Times New Roman" w:cs="Times New Roman"/>
                <w:sz w:val="24"/>
                <w:szCs w:val="24"/>
              </w:rPr>
              <w:t>Open</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Negotiations</w:t>
            </w:r>
          </w:p>
        </w:tc>
        <w:tc>
          <w:tcPr>
            <w:tcW w:w="1980" w:type="dxa"/>
            <w:tcBorders>
              <w:top w:val="single" w:sz="6" w:space="0" w:color="999999"/>
              <w:left w:val="single" w:sz="6" w:space="0" w:color="999999"/>
              <w:bottom w:val="single" w:sz="6" w:space="0" w:color="999999"/>
              <w:right w:val="single" w:sz="6" w:space="0" w:color="999999"/>
            </w:tcBorders>
            <w:hideMark/>
          </w:tcPr>
          <w:p w14:paraId="08629051"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0</w:t>
            </w:r>
          </w:p>
        </w:tc>
      </w:tr>
      <w:tr w:rsidR="002B5052" w14:paraId="2DC96D36" w14:textId="77777777" w:rsidTr="002B5052">
        <w:trPr>
          <w:trHeight w:val="317"/>
        </w:trPr>
        <w:tc>
          <w:tcPr>
            <w:tcW w:w="4753" w:type="dxa"/>
            <w:tcBorders>
              <w:top w:val="single" w:sz="6" w:space="0" w:color="999999"/>
              <w:left w:val="single" w:sz="6" w:space="0" w:color="999999"/>
              <w:bottom w:val="single" w:sz="6" w:space="0" w:color="999999"/>
              <w:right w:val="single" w:sz="6" w:space="0" w:color="999999"/>
            </w:tcBorders>
            <w:hideMark/>
          </w:tcPr>
          <w:p w14:paraId="6D10D910" w14:textId="77777777" w:rsidR="002B5052" w:rsidRDefault="002B5052">
            <w:pPr>
              <w:pStyle w:val="TableParagraph"/>
              <w:spacing w:before="25" w:line="229" w:lineRule="exact"/>
              <w:ind w:left="102"/>
              <w:rPr>
                <w:rFonts w:ascii="Times New Roman" w:eastAsia="Arial" w:hAnsi="Times New Roman" w:cs="Times New Roman"/>
                <w:sz w:val="24"/>
                <w:szCs w:val="24"/>
              </w:rPr>
            </w:pPr>
            <w:r>
              <w:rPr>
                <w:rFonts w:ascii="Times New Roman" w:hAnsi="Times New Roman" w:cs="Times New Roman"/>
                <w:sz w:val="24"/>
                <w:szCs w:val="24"/>
              </w:rPr>
              <w:t>Open</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Show</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Cause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Hearing</w:t>
            </w:r>
          </w:p>
        </w:tc>
        <w:tc>
          <w:tcPr>
            <w:tcW w:w="1980" w:type="dxa"/>
            <w:tcBorders>
              <w:top w:val="single" w:sz="6" w:space="0" w:color="999999"/>
              <w:left w:val="single" w:sz="6" w:space="0" w:color="999999"/>
              <w:bottom w:val="single" w:sz="6" w:space="0" w:color="999999"/>
              <w:right w:val="single" w:sz="6" w:space="0" w:color="999999"/>
            </w:tcBorders>
            <w:hideMark/>
          </w:tcPr>
          <w:p w14:paraId="3A641D6B"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0</w:t>
            </w:r>
          </w:p>
        </w:tc>
      </w:tr>
      <w:tr w:rsidR="002B5052" w14:paraId="283ACA36" w14:textId="77777777" w:rsidTr="002B5052">
        <w:trPr>
          <w:trHeight w:val="317"/>
        </w:trPr>
        <w:tc>
          <w:tcPr>
            <w:tcW w:w="4753" w:type="dxa"/>
            <w:tcBorders>
              <w:top w:val="single" w:sz="6" w:space="0" w:color="999999"/>
              <w:left w:val="single" w:sz="6" w:space="0" w:color="999999"/>
              <w:bottom w:val="single" w:sz="6" w:space="0" w:color="999999"/>
              <w:right w:val="single" w:sz="6" w:space="0" w:color="999999"/>
            </w:tcBorders>
            <w:hideMark/>
          </w:tcPr>
          <w:p w14:paraId="236F7434" w14:textId="77777777" w:rsidR="002B5052" w:rsidRDefault="002B5052">
            <w:pPr>
              <w:pStyle w:val="TableParagraph"/>
              <w:spacing w:before="25"/>
              <w:ind w:left="102"/>
              <w:rPr>
                <w:rFonts w:ascii="Times New Roman" w:eastAsia="Arial" w:hAnsi="Times New Roman" w:cs="Times New Roman"/>
                <w:sz w:val="24"/>
                <w:szCs w:val="24"/>
              </w:rPr>
            </w:pPr>
            <w:r>
              <w:rPr>
                <w:rFonts w:ascii="Times New Roman" w:hAnsi="Times New Roman" w:cs="Times New Roman"/>
                <w:spacing w:val="-1"/>
                <w:sz w:val="24"/>
                <w:szCs w:val="24"/>
              </w:rPr>
              <w:t xml:space="preserve">Grand </w:t>
            </w:r>
            <w:r>
              <w:rPr>
                <w:rFonts w:ascii="Times New Roman" w:hAnsi="Times New Roman" w:cs="Times New Roman"/>
                <w:sz w:val="24"/>
                <w:szCs w:val="24"/>
              </w:rPr>
              <w:t>Total</w:t>
            </w:r>
          </w:p>
        </w:tc>
        <w:tc>
          <w:tcPr>
            <w:tcW w:w="1980" w:type="dxa"/>
            <w:tcBorders>
              <w:top w:val="single" w:sz="6" w:space="0" w:color="999999"/>
              <w:left w:val="single" w:sz="6" w:space="0" w:color="999999"/>
              <w:bottom w:val="single" w:sz="6" w:space="0" w:color="999999"/>
              <w:right w:val="single" w:sz="6" w:space="0" w:color="999999"/>
            </w:tcBorders>
            <w:hideMark/>
          </w:tcPr>
          <w:p w14:paraId="05C9C297"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66</w:t>
            </w:r>
          </w:p>
        </w:tc>
      </w:tr>
    </w:tbl>
    <w:p w14:paraId="726C4BA9" w14:textId="77777777" w:rsidR="002B5052" w:rsidRDefault="002B5052" w:rsidP="002B5052">
      <w:pPr>
        <w:rPr>
          <w:rFonts w:ascii="Times New Roman" w:eastAsia="Times New Roman" w:hAnsi="Times New Roman" w:cs="Times New Roman"/>
          <w:b/>
          <w:bCs/>
          <w:sz w:val="24"/>
          <w:szCs w:val="24"/>
        </w:rPr>
      </w:pPr>
    </w:p>
    <w:tbl>
      <w:tblPr>
        <w:tblW w:w="0" w:type="auto"/>
        <w:tblInd w:w="1823" w:type="dxa"/>
        <w:tblLayout w:type="fixed"/>
        <w:tblCellMar>
          <w:left w:w="0" w:type="dxa"/>
          <w:right w:w="0" w:type="dxa"/>
        </w:tblCellMar>
        <w:tblLook w:val="01E0" w:firstRow="1" w:lastRow="1" w:firstColumn="1" w:lastColumn="1" w:noHBand="0" w:noVBand="0"/>
      </w:tblPr>
      <w:tblGrid>
        <w:gridCol w:w="4753"/>
        <w:gridCol w:w="1980"/>
      </w:tblGrid>
      <w:tr w:rsidR="002B5052" w14:paraId="672F7042" w14:textId="77777777" w:rsidTr="002B5052">
        <w:trPr>
          <w:trHeight w:val="314"/>
        </w:trPr>
        <w:tc>
          <w:tcPr>
            <w:tcW w:w="6733" w:type="dxa"/>
            <w:gridSpan w:val="2"/>
            <w:tcBorders>
              <w:top w:val="single" w:sz="6" w:space="0" w:color="999999"/>
              <w:left w:val="single" w:sz="6" w:space="0" w:color="999999"/>
              <w:bottom w:val="single" w:sz="6" w:space="0" w:color="999999"/>
              <w:right w:val="single" w:sz="6" w:space="0" w:color="999999"/>
            </w:tcBorders>
            <w:shd w:val="clear" w:color="auto" w:fill="FFFF00"/>
            <w:hideMark/>
          </w:tcPr>
          <w:p w14:paraId="3F9F8EA0" w14:textId="77777777" w:rsidR="002B5052" w:rsidRDefault="002B5052">
            <w:pPr>
              <w:pStyle w:val="TableParagraph"/>
              <w:spacing w:before="39" w:line="275" w:lineRule="exact"/>
              <w:ind w:left="615"/>
              <w:jc w:val="center"/>
              <w:rPr>
                <w:rFonts w:ascii="Times New Roman" w:eastAsia="Arial" w:hAnsi="Times New Roman" w:cs="Times New Roman"/>
                <w:sz w:val="24"/>
                <w:szCs w:val="24"/>
              </w:rPr>
            </w:pPr>
            <w:r>
              <w:rPr>
                <w:rFonts w:ascii="Times New Roman" w:hAnsi="Times New Roman" w:cs="Times New Roman"/>
                <w:b/>
                <w:spacing w:val="-1"/>
                <w:sz w:val="24"/>
                <w:szCs w:val="24"/>
              </w:rPr>
              <w:lastRenderedPageBreak/>
              <w:t>OPEN</w:t>
            </w:r>
            <w:r>
              <w:rPr>
                <w:rFonts w:ascii="Times New Roman" w:hAnsi="Times New Roman" w:cs="Times New Roman"/>
                <w:b/>
                <w:spacing w:val="-8"/>
                <w:sz w:val="24"/>
                <w:szCs w:val="24"/>
              </w:rPr>
              <w:t xml:space="preserve"> </w:t>
            </w:r>
            <w:r>
              <w:rPr>
                <w:rFonts w:ascii="Times New Roman" w:hAnsi="Times New Roman" w:cs="Times New Roman"/>
                <w:b/>
                <w:spacing w:val="-1"/>
                <w:sz w:val="24"/>
                <w:szCs w:val="24"/>
              </w:rPr>
              <w:t>"UNDOCKETED</w:t>
            </w:r>
            <w:r>
              <w:rPr>
                <w:rFonts w:ascii="Times New Roman" w:hAnsi="Times New Roman" w:cs="Times New Roman"/>
                <w:b/>
                <w:spacing w:val="-8"/>
                <w:sz w:val="24"/>
                <w:szCs w:val="24"/>
              </w:rPr>
              <w:t xml:space="preserve"> </w:t>
            </w:r>
            <w:r>
              <w:rPr>
                <w:rFonts w:ascii="Times New Roman" w:hAnsi="Times New Roman" w:cs="Times New Roman"/>
                <w:b/>
                <w:spacing w:val="-1"/>
                <w:sz w:val="24"/>
                <w:szCs w:val="24"/>
              </w:rPr>
              <w:t>MATTERS"</w:t>
            </w:r>
          </w:p>
        </w:tc>
      </w:tr>
      <w:tr w:rsidR="002B5052" w14:paraId="64829674" w14:textId="77777777" w:rsidTr="002B5052">
        <w:trPr>
          <w:trHeight w:val="314"/>
        </w:trPr>
        <w:tc>
          <w:tcPr>
            <w:tcW w:w="4753" w:type="dxa"/>
            <w:tcBorders>
              <w:top w:val="single" w:sz="6" w:space="0" w:color="999999"/>
              <w:left w:val="single" w:sz="6" w:space="0" w:color="999999"/>
              <w:bottom w:val="single" w:sz="6" w:space="0" w:color="999999"/>
              <w:right w:val="single" w:sz="6" w:space="0" w:color="999999"/>
            </w:tcBorders>
            <w:hideMark/>
          </w:tcPr>
          <w:p w14:paraId="21F26F8B" w14:textId="77777777" w:rsidR="002B5052" w:rsidRDefault="002B5052">
            <w:pPr>
              <w:pStyle w:val="TableParagraph"/>
              <w:spacing w:before="24"/>
              <w:ind w:left="102"/>
              <w:rPr>
                <w:rFonts w:ascii="Times New Roman" w:eastAsia="Arial" w:hAnsi="Times New Roman" w:cs="Times New Roman"/>
                <w:sz w:val="24"/>
                <w:szCs w:val="24"/>
              </w:rPr>
            </w:pPr>
            <w:r>
              <w:rPr>
                <w:rFonts w:ascii="Times New Roman" w:hAnsi="Times New Roman" w:cs="Times New Roman"/>
                <w:spacing w:val="-1"/>
                <w:sz w:val="24"/>
                <w:szCs w:val="24"/>
              </w:rPr>
              <w:t xml:space="preserve">Grand </w:t>
            </w:r>
            <w:r>
              <w:rPr>
                <w:rFonts w:ascii="Times New Roman" w:hAnsi="Times New Roman" w:cs="Times New Roman"/>
                <w:sz w:val="24"/>
                <w:szCs w:val="24"/>
              </w:rPr>
              <w:t>Total</w:t>
            </w:r>
          </w:p>
        </w:tc>
        <w:tc>
          <w:tcPr>
            <w:tcW w:w="1980" w:type="dxa"/>
            <w:tcBorders>
              <w:top w:val="single" w:sz="6" w:space="0" w:color="999999"/>
              <w:left w:val="single" w:sz="6" w:space="0" w:color="999999"/>
              <w:bottom w:val="single" w:sz="6" w:space="0" w:color="999999"/>
              <w:right w:val="single" w:sz="6" w:space="0" w:color="999999"/>
            </w:tcBorders>
            <w:hideMark/>
          </w:tcPr>
          <w:p w14:paraId="6CADD99F"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8</w:t>
            </w:r>
          </w:p>
        </w:tc>
      </w:tr>
    </w:tbl>
    <w:p w14:paraId="00D2DD5A" w14:textId="77777777" w:rsidR="002B5052" w:rsidRDefault="002B5052" w:rsidP="002B5052">
      <w:pPr>
        <w:rPr>
          <w:rFonts w:ascii="Times New Roman" w:eastAsia="Times New Roman" w:hAnsi="Times New Roman" w:cs="Times New Roman"/>
          <w:b/>
          <w:bCs/>
          <w:sz w:val="24"/>
          <w:szCs w:val="24"/>
        </w:rPr>
      </w:pPr>
    </w:p>
    <w:tbl>
      <w:tblPr>
        <w:tblW w:w="0" w:type="auto"/>
        <w:tblInd w:w="1806" w:type="dxa"/>
        <w:tblLayout w:type="fixed"/>
        <w:tblCellMar>
          <w:left w:w="0" w:type="dxa"/>
          <w:right w:w="0" w:type="dxa"/>
        </w:tblCellMar>
        <w:tblLook w:val="01E0" w:firstRow="1" w:lastRow="1" w:firstColumn="1" w:lastColumn="1" w:noHBand="0" w:noVBand="0"/>
      </w:tblPr>
      <w:tblGrid>
        <w:gridCol w:w="4777"/>
        <w:gridCol w:w="1973"/>
      </w:tblGrid>
      <w:tr w:rsidR="002B5052" w14:paraId="09AF1E59" w14:textId="77777777" w:rsidTr="002B5052">
        <w:trPr>
          <w:trHeight w:val="317"/>
        </w:trPr>
        <w:tc>
          <w:tcPr>
            <w:tcW w:w="6750" w:type="dxa"/>
            <w:gridSpan w:val="2"/>
            <w:tcBorders>
              <w:top w:val="single" w:sz="6" w:space="0" w:color="999999"/>
              <w:left w:val="single" w:sz="6" w:space="0" w:color="999999"/>
              <w:bottom w:val="single" w:sz="6" w:space="0" w:color="999999"/>
              <w:right w:val="single" w:sz="6" w:space="0" w:color="999999"/>
            </w:tcBorders>
            <w:shd w:val="clear" w:color="auto" w:fill="FFFF00"/>
            <w:hideMark/>
          </w:tcPr>
          <w:p w14:paraId="348266D1" w14:textId="77777777" w:rsidR="002B5052" w:rsidRDefault="002B5052">
            <w:pPr>
              <w:pStyle w:val="TableParagraph"/>
              <w:spacing w:before="5" w:line="310" w:lineRule="atLeast"/>
              <w:ind w:left="1944" w:right="506" w:hanging="1434"/>
              <w:jc w:val="center"/>
              <w:rPr>
                <w:rFonts w:ascii="Times New Roman" w:eastAsia="Arial" w:hAnsi="Times New Roman" w:cs="Times New Roman"/>
                <w:sz w:val="24"/>
                <w:szCs w:val="24"/>
              </w:rPr>
            </w:pPr>
            <w:r>
              <w:rPr>
                <w:rFonts w:ascii="Times New Roman" w:hAnsi="Times New Roman" w:cs="Times New Roman"/>
                <w:b/>
                <w:spacing w:val="-1"/>
                <w:sz w:val="24"/>
                <w:szCs w:val="24"/>
              </w:rPr>
              <w:t>PENDING/STAYED</w:t>
            </w:r>
            <w:r>
              <w:rPr>
                <w:rFonts w:ascii="Times New Roman" w:hAnsi="Times New Roman" w:cs="Times New Roman"/>
                <w:b/>
                <w:spacing w:val="-35"/>
                <w:sz w:val="24"/>
                <w:szCs w:val="24"/>
              </w:rPr>
              <w:t xml:space="preserve"> </w:t>
            </w:r>
            <w:r>
              <w:rPr>
                <w:rFonts w:ascii="Times New Roman" w:hAnsi="Times New Roman" w:cs="Times New Roman"/>
                <w:b/>
                <w:spacing w:val="-1"/>
                <w:sz w:val="24"/>
                <w:szCs w:val="24"/>
              </w:rPr>
              <w:t>INVESTIGATIONS</w:t>
            </w:r>
            <w:r>
              <w:rPr>
                <w:rFonts w:ascii="Times New Roman" w:hAnsi="Times New Roman" w:cs="Times New Roman"/>
                <w:b/>
                <w:spacing w:val="26"/>
                <w:w w:val="99"/>
                <w:sz w:val="24"/>
                <w:szCs w:val="24"/>
              </w:rPr>
              <w:t xml:space="preserve"> </w:t>
            </w:r>
            <w:r>
              <w:rPr>
                <w:rFonts w:ascii="Times New Roman" w:hAnsi="Times New Roman" w:cs="Times New Roman"/>
                <w:b/>
                <w:spacing w:val="-1"/>
                <w:sz w:val="24"/>
                <w:szCs w:val="24"/>
              </w:rPr>
              <w:t>BY</w:t>
            </w:r>
            <w:r>
              <w:rPr>
                <w:rFonts w:ascii="Times New Roman" w:hAnsi="Times New Roman" w:cs="Times New Roman"/>
                <w:b/>
                <w:spacing w:val="-4"/>
                <w:sz w:val="24"/>
                <w:szCs w:val="24"/>
              </w:rPr>
              <w:t xml:space="preserve"> </w:t>
            </w:r>
            <w:r>
              <w:rPr>
                <w:rFonts w:ascii="Times New Roman" w:hAnsi="Times New Roman" w:cs="Times New Roman"/>
                <w:b/>
                <w:spacing w:val="-1"/>
                <w:sz w:val="24"/>
                <w:szCs w:val="24"/>
              </w:rPr>
              <w:t>STATUS</w:t>
            </w:r>
          </w:p>
        </w:tc>
      </w:tr>
      <w:tr w:rsidR="002B5052" w14:paraId="2064506F" w14:textId="77777777" w:rsidTr="002B5052">
        <w:trPr>
          <w:trHeight w:val="317"/>
        </w:trPr>
        <w:tc>
          <w:tcPr>
            <w:tcW w:w="4777" w:type="dxa"/>
            <w:tcBorders>
              <w:top w:val="single" w:sz="6" w:space="0" w:color="999999"/>
              <w:left w:val="single" w:sz="6" w:space="0" w:color="999999"/>
              <w:bottom w:val="single" w:sz="6" w:space="0" w:color="999999"/>
              <w:right w:val="single" w:sz="6" w:space="0" w:color="999999"/>
            </w:tcBorders>
            <w:hideMark/>
          </w:tcPr>
          <w:p w14:paraId="1E2BE0B6" w14:textId="77777777" w:rsidR="002B5052" w:rsidRDefault="002B5052">
            <w:pPr>
              <w:pStyle w:val="TableParagraph"/>
              <w:spacing w:before="25" w:line="229" w:lineRule="exact"/>
              <w:ind w:left="103"/>
              <w:rPr>
                <w:rFonts w:ascii="Times New Roman" w:eastAsia="Arial" w:hAnsi="Times New Roman" w:cs="Times New Roman"/>
                <w:sz w:val="24"/>
                <w:szCs w:val="24"/>
              </w:rPr>
            </w:pPr>
            <w:r>
              <w:rPr>
                <w:rFonts w:ascii="Times New Roman" w:hAnsi="Times New Roman" w:cs="Times New Roman"/>
                <w:spacing w:val="-1"/>
                <w:sz w:val="24"/>
                <w:szCs w:val="24"/>
              </w:rPr>
              <w:t xml:space="preserve">Closed </w:t>
            </w:r>
            <w:r>
              <w:rPr>
                <w:rFonts w:ascii="Times New Roman" w:hAnsi="Times New Roman" w:cs="Times New Roman"/>
                <w:sz w:val="24"/>
                <w:szCs w:val="24"/>
              </w:rPr>
              <w:t xml:space="preserve">- </w:t>
            </w:r>
            <w:r>
              <w:rPr>
                <w:rFonts w:ascii="Times New Roman" w:hAnsi="Times New Roman" w:cs="Times New Roman"/>
                <w:spacing w:val="-1"/>
                <w:sz w:val="24"/>
                <w:szCs w:val="24"/>
              </w:rPr>
              <w:t>Pending Collection</w:t>
            </w:r>
          </w:p>
        </w:tc>
        <w:tc>
          <w:tcPr>
            <w:tcW w:w="1973" w:type="dxa"/>
            <w:tcBorders>
              <w:top w:val="single" w:sz="6" w:space="0" w:color="999999"/>
              <w:left w:val="single" w:sz="6" w:space="0" w:color="999999"/>
              <w:bottom w:val="single" w:sz="6" w:space="0" w:color="999999"/>
              <w:right w:val="single" w:sz="6" w:space="0" w:color="999999"/>
            </w:tcBorders>
            <w:hideMark/>
          </w:tcPr>
          <w:p w14:paraId="145873EF"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26</w:t>
            </w:r>
          </w:p>
        </w:tc>
      </w:tr>
      <w:tr w:rsidR="002B5052" w14:paraId="215951F5" w14:textId="77777777" w:rsidTr="002B5052">
        <w:trPr>
          <w:trHeight w:val="317"/>
        </w:trPr>
        <w:tc>
          <w:tcPr>
            <w:tcW w:w="4777" w:type="dxa"/>
            <w:tcBorders>
              <w:top w:val="single" w:sz="6" w:space="0" w:color="999999"/>
              <w:left w:val="single" w:sz="6" w:space="0" w:color="999999"/>
              <w:bottom w:val="single" w:sz="6" w:space="0" w:color="999999"/>
              <w:right w:val="single" w:sz="6" w:space="0" w:color="999999"/>
            </w:tcBorders>
            <w:hideMark/>
          </w:tcPr>
          <w:p w14:paraId="436E81C9" w14:textId="77777777" w:rsidR="002B5052" w:rsidRDefault="002B5052">
            <w:pPr>
              <w:pStyle w:val="TableParagraph"/>
              <w:spacing w:before="25" w:line="229" w:lineRule="exact"/>
              <w:ind w:left="103"/>
              <w:rPr>
                <w:rFonts w:ascii="Times New Roman" w:eastAsia="Arial" w:hAnsi="Times New Roman" w:cs="Times New Roman"/>
                <w:sz w:val="24"/>
                <w:szCs w:val="24"/>
              </w:rPr>
            </w:pPr>
            <w:r>
              <w:rPr>
                <w:rFonts w:ascii="Times New Roman" w:hAnsi="Times New Roman" w:cs="Times New Roman"/>
                <w:spacing w:val="-1"/>
                <w:sz w:val="24"/>
                <w:szCs w:val="24"/>
              </w:rPr>
              <w:t xml:space="preserve">Closed </w:t>
            </w:r>
            <w:r>
              <w:rPr>
                <w:rFonts w:ascii="Times New Roman" w:hAnsi="Times New Roman" w:cs="Times New Roman"/>
                <w:sz w:val="24"/>
                <w:szCs w:val="24"/>
              </w:rPr>
              <w:t xml:space="preserve">- </w:t>
            </w:r>
            <w:r>
              <w:rPr>
                <w:rFonts w:ascii="Times New Roman" w:hAnsi="Times New Roman" w:cs="Times New Roman"/>
                <w:spacing w:val="-1"/>
                <w:sz w:val="24"/>
                <w:szCs w:val="24"/>
              </w:rPr>
              <w:t>Pending DC Superior Court Case</w:t>
            </w:r>
          </w:p>
        </w:tc>
        <w:tc>
          <w:tcPr>
            <w:tcW w:w="1973" w:type="dxa"/>
            <w:tcBorders>
              <w:top w:val="single" w:sz="6" w:space="0" w:color="999999"/>
              <w:left w:val="single" w:sz="6" w:space="0" w:color="999999"/>
              <w:bottom w:val="single" w:sz="6" w:space="0" w:color="999999"/>
              <w:right w:val="single" w:sz="6" w:space="0" w:color="999999"/>
            </w:tcBorders>
            <w:hideMark/>
          </w:tcPr>
          <w:p w14:paraId="0175DAD8"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1</w:t>
            </w:r>
          </w:p>
        </w:tc>
      </w:tr>
      <w:tr w:rsidR="002B5052" w14:paraId="7CEE716D" w14:textId="77777777" w:rsidTr="002B5052">
        <w:trPr>
          <w:trHeight w:val="317"/>
        </w:trPr>
        <w:tc>
          <w:tcPr>
            <w:tcW w:w="4777" w:type="dxa"/>
            <w:tcBorders>
              <w:top w:val="single" w:sz="6" w:space="0" w:color="999999"/>
              <w:left w:val="single" w:sz="6" w:space="0" w:color="999999"/>
              <w:bottom w:val="single" w:sz="6" w:space="0" w:color="999999"/>
              <w:right w:val="single" w:sz="6" w:space="0" w:color="999999"/>
            </w:tcBorders>
            <w:hideMark/>
          </w:tcPr>
          <w:p w14:paraId="7AA9F466" w14:textId="77777777" w:rsidR="002B5052" w:rsidRDefault="002B5052">
            <w:pPr>
              <w:pStyle w:val="TableParagraph"/>
              <w:spacing w:before="25" w:line="229" w:lineRule="exact"/>
              <w:ind w:left="103"/>
              <w:rPr>
                <w:rFonts w:ascii="Times New Roman" w:eastAsia="Arial" w:hAnsi="Times New Roman" w:cs="Times New Roman"/>
                <w:sz w:val="24"/>
                <w:szCs w:val="24"/>
              </w:rPr>
            </w:pPr>
            <w:r>
              <w:rPr>
                <w:rFonts w:ascii="Times New Roman" w:hAnsi="Times New Roman" w:cs="Times New Roman"/>
                <w:spacing w:val="-1"/>
                <w:sz w:val="24"/>
                <w:szCs w:val="24"/>
              </w:rPr>
              <w:t xml:space="preserve">Stayed </w:t>
            </w:r>
            <w:r>
              <w:rPr>
                <w:rFonts w:ascii="Times New Roman" w:hAnsi="Times New Roman" w:cs="Times New Roman"/>
                <w:sz w:val="24"/>
                <w:szCs w:val="24"/>
              </w:rPr>
              <w:t>-</w:t>
            </w:r>
            <w:r>
              <w:rPr>
                <w:rFonts w:ascii="Times New Roman" w:hAnsi="Times New Roman" w:cs="Times New Roman"/>
                <w:spacing w:val="-1"/>
                <w:sz w:val="24"/>
                <w:szCs w:val="24"/>
              </w:rPr>
              <w:t xml:space="preserve"> OAG </w:t>
            </w:r>
            <w:r>
              <w:rPr>
                <w:rFonts w:ascii="Times New Roman" w:hAnsi="Times New Roman" w:cs="Times New Roman"/>
                <w:sz w:val="24"/>
                <w:szCs w:val="24"/>
              </w:rPr>
              <w:t>False</w:t>
            </w:r>
            <w:r>
              <w:rPr>
                <w:rFonts w:ascii="Times New Roman" w:hAnsi="Times New Roman" w:cs="Times New Roman"/>
                <w:spacing w:val="-1"/>
                <w:sz w:val="24"/>
                <w:szCs w:val="24"/>
              </w:rPr>
              <w:t xml:space="preserve"> Claims </w:t>
            </w:r>
            <w:r>
              <w:rPr>
                <w:rFonts w:ascii="Times New Roman" w:hAnsi="Times New Roman" w:cs="Times New Roman"/>
                <w:sz w:val="24"/>
                <w:szCs w:val="24"/>
              </w:rPr>
              <w:t>Act</w:t>
            </w:r>
            <w:r>
              <w:rPr>
                <w:rFonts w:ascii="Times New Roman" w:hAnsi="Times New Roman" w:cs="Times New Roman"/>
                <w:spacing w:val="-1"/>
                <w:sz w:val="24"/>
                <w:szCs w:val="24"/>
              </w:rPr>
              <w:t xml:space="preserve"> Case</w:t>
            </w:r>
          </w:p>
        </w:tc>
        <w:tc>
          <w:tcPr>
            <w:tcW w:w="1973" w:type="dxa"/>
            <w:tcBorders>
              <w:top w:val="single" w:sz="6" w:space="0" w:color="999999"/>
              <w:left w:val="single" w:sz="6" w:space="0" w:color="999999"/>
              <w:bottom w:val="single" w:sz="6" w:space="0" w:color="999999"/>
              <w:right w:val="single" w:sz="6" w:space="0" w:color="999999"/>
            </w:tcBorders>
            <w:hideMark/>
          </w:tcPr>
          <w:p w14:paraId="6511F4EF"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4</w:t>
            </w:r>
          </w:p>
        </w:tc>
      </w:tr>
      <w:tr w:rsidR="002B5052" w14:paraId="3CBEB2BF" w14:textId="77777777" w:rsidTr="002B5052">
        <w:trPr>
          <w:trHeight w:val="317"/>
        </w:trPr>
        <w:tc>
          <w:tcPr>
            <w:tcW w:w="4777" w:type="dxa"/>
            <w:tcBorders>
              <w:top w:val="single" w:sz="6" w:space="0" w:color="999999"/>
              <w:left w:val="single" w:sz="6" w:space="0" w:color="999999"/>
              <w:bottom w:val="single" w:sz="6" w:space="0" w:color="999999"/>
              <w:right w:val="single" w:sz="6" w:space="0" w:color="999999"/>
            </w:tcBorders>
            <w:hideMark/>
          </w:tcPr>
          <w:p w14:paraId="6282656C" w14:textId="77777777" w:rsidR="002B5052" w:rsidRDefault="002B5052">
            <w:pPr>
              <w:pStyle w:val="TableParagraph"/>
              <w:spacing w:before="24" w:line="229" w:lineRule="exact"/>
              <w:ind w:left="103"/>
              <w:rPr>
                <w:rFonts w:ascii="Times New Roman" w:eastAsia="Arial" w:hAnsi="Times New Roman" w:cs="Times New Roman"/>
                <w:sz w:val="24"/>
                <w:szCs w:val="24"/>
              </w:rPr>
            </w:pPr>
            <w:r>
              <w:rPr>
                <w:rFonts w:ascii="Times New Roman" w:hAnsi="Times New Roman" w:cs="Times New Roman"/>
                <w:spacing w:val="-1"/>
                <w:sz w:val="24"/>
                <w:szCs w:val="24"/>
              </w:rPr>
              <w:t xml:space="preserve">Stayed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OIG</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Investigation</w:t>
            </w:r>
          </w:p>
        </w:tc>
        <w:tc>
          <w:tcPr>
            <w:tcW w:w="1973" w:type="dxa"/>
            <w:tcBorders>
              <w:top w:val="single" w:sz="6" w:space="0" w:color="999999"/>
              <w:left w:val="single" w:sz="6" w:space="0" w:color="999999"/>
              <w:bottom w:val="single" w:sz="6" w:space="0" w:color="999999"/>
              <w:right w:val="single" w:sz="6" w:space="0" w:color="999999"/>
            </w:tcBorders>
            <w:hideMark/>
          </w:tcPr>
          <w:p w14:paraId="3F79BFC5"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8</w:t>
            </w:r>
          </w:p>
        </w:tc>
      </w:tr>
      <w:tr w:rsidR="002B5052" w14:paraId="7832CD40" w14:textId="77777777" w:rsidTr="002B5052">
        <w:trPr>
          <w:trHeight w:val="317"/>
        </w:trPr>
        <w:tc>
          <w:tcPr>
            <w:tcW w:w="4777" w:type="dxa"/>
            <w:tcBorders>
              <w:top w:val="single" w:sz="6" w:space="0" w:color="999999"/>
              <w:left w:val="single" w:sz="6" w:space="0" w:color="999999"/>
              <w:bottom w:val="single" w:sz="6" w:space="0" w:color="999999"/>
              <w:right w:val="single" w:sz="6" w:space="0" w:color="999999"/>
            </w:tcBorders>
            <w:hideMark/>
          </w:tcPr>
          <w:p w14:paraId="7ADC1C7B" w14:textId="77777777" w:rsidR="002B5052" w:rsidRDefault="002B5052">
            <w:pPr>
              <w:pStyle w:val="TableParagraph"/>
              <w:spacing w:before="25" w:line="229" w:lineRule="exact"/>
              <w:ind w:left="103"/>
              <w:rPr>
                <w:rFonts w:ascii="Times New Roman" w:eastAsia="Arial" w:hAnsi="Times New Roman" w:cs="Times New Roman"/>
                <w:sz w:val="24"/>
                <w:szCs w:val="24"/>
              </w:rPr>
            </w:pPr>
            <w:r>
              <w:rPr>
                <w:rFonts w:ascii="Times New Roman" w:hAnsi="Times New Roman" w:cs="Times New Roman"/>
                <w:spacing w:val="-1"/>
                <w:sz w:val="24"/>
                <w:szCs w:val="24"/>
              </w:rPr>
              <w:t xml:space="preserve">Stayed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US</w:t>
            </w:r>
            <w:r>
              <w:rPr>
                <w:rFonts w:ascii="Times New Roman" w:hAnsi="Times New Roman" w:cs="Times New Roman"/>
                <w:spacing w:val="-1"/>
                <w:sz w:val="24"/>
                <w:szCs w:val="24"/>
              </w:rPr>
              <w:t xml:space="preserve"> District Court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Case</w:t>
            </w:r>
          </w:p>
        </w:tc>
        <w:tc>
          <w:tcPr>
            <w:tcW w:w="1973" w:type="dxa"/>
            <w:tcBorders>
              <w:top w:val="single" w:sz="6" w:space="0" w:color="999999"/>
              <w:left w:val="single" w:sz="6" w:space="0" w:color="999999"/>
              <w:bottom w:val="single" w:sz="6" w:space="0" w:color="999999"/>
              <w:right w:val="single" w:sz="6" w:space="0" w:color="999999"/>
            </w:tcBorders>
            <w:hideMark/>
          </w:tcPr>
          <w:p w14:paraId="693D8561"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2</w:t>
            </w:r>
          </w:p>
        </w:tc>
      </w:tr>
      <w:tr w:rsidR="002B5052" w14:paraId="7C8563DC" w14:textId="77777777" w:rsidTr="002B5052">
        <w:trPr>
          <w:trHeight w:val="317"/>
        </w:trPr>
        <w:tc>
          <w:tcPr>
            <w:tcW w:w="4777" w:type="dxa"/>
            <w:tcBorders>
              <w:top w:val="single" w:sz="6" w:space="0" w:color="999999"/>
              <w:left w:val="single" w:sz="6" w:space="0" w:color="999999"/>
              <w:bottom w:val="single" w:sz="6" w:space="0" w:color="999999"/>
              <w:right w:val="single" w:sz="6" w:space="0" w:color="999999"/>
            </w:tcBorders>
            <w:hideMark/>
          </w:tcPr>
          <w:p w14:paraId="4FF9097C" w14:textId="77777777" w:rsidR="002B5052" w:rsidRDefault="002B5052">
            <w:pPr>
              <w:pStyle w:val="TableParagraph"/>
              <w:spacing w:before="25" w:line="229" w:lineRule="exact"/>
              <w:ind w:left="103"/>
              <w:rPr>
                <w:rFonts w:ascii="Times New Roman" w:eastAsia="Arial" w:hAnsi="Times New Roman" w:cs="Times New Roman"/>
                <w:sz w:val="24"/>
                <w:szCs w:val="24"/>
              </w:rPr>
            </w:pPr>
            <w:r>
              <w:rPr>
                <w:rFonts w:ascii="Times New Roman" w:hAnsi="Times New Roman" w:cs="Times New Roman"/>
                <w:spacing w:val="-1"/>
                <w:sz w:val="24"/>
                <w:szCs w:val="24"/>
              </w:rPr>
              <w:t xml:space="preserve">Grand </w:t>
            </w:r>
            <w:r>
              <w:rPr>
                <w:rFonts w:ascii="Times New Roman" w:hAnsi="Times New Roman" w:cs="Times New Roman"/>
                <w:sz w:val="24"/>
                <w:szCs w:val="24"/>
              </w:rPr>
              <w:t>Total</w:t>
            </w:r>
          </w:p>
        </w:tc>
        <w:tc>
          <w:tcPr>
            <w:tcW w:w="1973" w:type="dxa"/>
            <w:tcBorders>
              <w:top w:val="single" w:sz="6" w:space="0" w:color="999999"/>
              <w:left w:val="single" w:sz="6" w:space="0" w:color="999999"/>
              <w:bottom w:val="single" w:sz="6" w:space="0" w:color="999999"/>
              <w:right w:val="single" w:sz="6" w:space="0" w:color="999999"/>
            </w:tcBorders>
            <w:hideMark/>
          </w:tcPr>
          <w:p w14:paraId="1FEDAFFE"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41</w:t>
            </w:r>
          </w:p>
        </w:tc>
      </w:tr>
    </w:tbl>
    <w:p w14:paraId="2454DECB" w14:textId="77777777" w:rsidR="002B5052" w:rsidRDefault="002B5052" w:rsidP="002B5052">
      <w:pPr>
        <w:rPr>
          <w:rFonts w:ascii="Times New Roman" w:eastAsia="Times New Roman" w:hAnsi="Times New Roman" w:cs="Times New Roman"/>
          <w:b/>
          <w:bCs/>
          <w:sz w:val="24"/>
          <w:szCs w:val="24"/>
        </w:rPr>
      </w:pPr>
    </w:p>
    <w:tbl>
      <w:tblPr>
        <w:tblW w:w="0" w:type="auto"/>
        <w:tblInd w:w="1806" w:type="dxa"/>
        <w:tblLayout w:type="fixed"/>
        <w:tblCellMar>
          <w:left w:w="0" w:type="dxa"/>
          <w:right w:w="0" w:type="dxa"/>
        </w:tblCellMar>
        <w:tblLook w:val="01E0" w:firstRow="1" w:lastRow="1" w:firstColumn="1" w:lastColumn="1" w:noHBand="0" w:noVBand="0"/>
      </w:tblPr>
      <w:tblGrid>
        <w:gridCol w:w="4770"/>
        <w:gridCol w:w="1980"/>
      </w:tblGrid>
      <w:tr w:rsidR="002B5052" w14:paraId="31FBA0B5" w14:textId="77777777" w:rsidTr="002B5052">
        <w:trPr>
          <w:trHeight w:val="317"/>
        </w:trPr>
        <w:tc>
          <w:tcPr>
            <w:tcW w:w="6750" w:type="dxa"/>
            <w:gridSpan w:val="2"/>
            <w:tcBorders>
              <w:top w:val="single" w:sz="6" w:space="0" w:color="999999"/>
              <w:left w:val="single" w:sz="6" w:space="0" w:color="999999"/>
              <w:bottom w:val="single" w:sz="6" w:space="0" w:color="999999"/>
              <w:right w:val="single" w:sz="6" w:space="0" w:color="999999"/>
            </w:tcBorders>
            <w:shd w:val="clear" w:color="auto" w:fill="FFFF00"/>
            <w:hideMark/>
          </w:tcPr>
          <w:p w14:paraId="66F3CC90" w14:textId="77777777" w:rsidR="002B5052" w:rsidRDefault="002B5052">
            <w:pPr>
              <w:pStyle w:val="TableParagraph"/>
              <w:spacing w:before="39" w:line="275" w:lineRule="exact"/>
              <w:ind w:left="307"/>
              <w:jc w:val="center"/>
              <w:rPr>
                <w:rFonts w:ascii="Times New Roman" w:eastAsia="Arial" w:hAnsi="Times New Roman" w:cs="Times New Roman"/>
                <w:sz w:val="24"/>
                <w:szCs w:val="24"/>
              </w:rPr>
            </w:pPr>
            <w:r>
              <w:rPr>
                <w:rFonts w:ascii="Times New Roman" w:hAnsi="Times New Roman" w:cs="Times New Roman"/>
                <w:b/>
                <w:spacing w:val="-1"/>
                <w:sz w:val="24"/>
                <w:szCs w:val="24"/>
              </w:rPr>
              <w:t>REGULATORY</w:t>
            </w:r>
            <w:r>
              <w:rPr>
                <w:rFonts w:ascii="Times New Roman" w:hAnsi="Times New Roman" w:cs="Times New Roman"/>
                <w:b/>
                <w:spacing w:val="-4"/>
                <w:sz w:val="24"/>
                <w:szCs w:val="24"/>
              </w:rPr>
              <w:t xml:space="preserve"> </w:t>
            </w:r>
            <w:r>
              <w:rPr>
                <w:rFonts w:ascii="Times New Roman" w:hAnsi="Times New Roman" w:cs="Times New Roman"/>
                <w:b/>
                <w:spacing w:val="-1"/>
                <w:sz w:val="24"/>
                <w:szCs w:val="24"/>
              </w:rPr>
              <w:t>MATTERS</w:t>
            </w:r>
            <w:r>
              <w:rPr>
                <w:rFonts w:ascii="Times New Roman" w:hAnsi="Times New Roman" w:cs="Times New Roman"/>
                <w:b/>
                <w:spacing w:val="-4"/>
                <w:sz w:val="24"/>
                <w:szCs w:val="24"/>
              </w:rPr>
              <w:t xml:space="preserve"> </w:t>
            </w:r>
            <w:r>
              <w:rPr>
                <w:rFonts w:ascii="Times New Roman" w:hAnsi="Times New Roman" w:cs="Times New Roman"/>
                <w:b/>
                <w:spacing w:val="-1"/>
                <w:sz w:val="24"/>
                <w:szCs w:val="24"/>
              </w:rPr>
              <w:t>BY</w:t>
            </w:r>
            <w:r>
              <w:rPr>
                <w:rFonts w:ascii="Times New Roman" w:hAnsi="Times New Roman" w:cs="Times New Roman"/>
                <w:b/>
                <w:spacing w:val="-4"/>
                <w:sz w:val="24"/>
                <w:szCs w:val="24"/>
              </w:rPr>
              <w:t xml:space="preserve"> </w:t>
            </w:r>
            <w:r>
              <w:rPr>
                <w:rFonts w:ascii="Times New Roman" w:hAnsi="Times New Roman" w:cs="Times New Roman"/>
                <w:b/>
                <w:spacing w:val="-1"/>
                <w:sz w:val="24"/>
                <w:szCs w:val="24"/>
              </w:rPr>
              <w:t>STATUS</w:t>
            </w:r>
          </w:p>
        </w:tc>
      </w:tr>
      <w:tr w:rsidR="002B5052" w14:paraId="66E4B364" w14:textId="77777777" w:rsidTr="002B5052">
        <w:trPr>
          <w:trHeight w:hRule="exact" w:val="317"/>
        </w:trPr>
        <w:tc>
          <w:tcPr>
            <w:tcW w:w="4770" w:type="dxa"/>
            <w:tcBorders>
              <w:top w:val="single" w:sz="6" w:space="0" w:color="999999"/>
              <w:left w:val="single" w:sz="6" w:space="0" w:color="999999"/>
              <w:bottom w:val="single" w:sz="6" w:space="0" w:color="999999"/>
              <w:right w:val="single" w:sz="6" w:space="0" w:color="999999"/>
            </w:tcBorders>
            <w:hideMark/>
          </w:tcPr>
          <w:p w14:paraId="1D5104EA" w14:textId="77777777" w:rsidR="002B5052" w:rsidRDefault="002B5052">
            <w:pPr>
              <w:pStyle w:val="TableParagraph"/>
              <w:spacing w:before="25" w:line="229" w:lineRule="exact"/>
              <w:ind w:left="102"/>
              <w:rPr>
                <w:rFonts w:ascii="Times New Roman" w:eastAsia="Arial" w:hAnsi="Times New Roman" w:cs="Times New Roman"/>
                <w:sz w:val="24"/>
                <w:szCs w:val="24"/>
              </w:rPr>
            </w:pPr>
            <w:r>
              <w:rPr>
                <w:rFonts w:ascii="Times New Roman" w:hAnsi="Times New Roman" w:cs="Times New Roman"/>
                <w:spacing w:val="-1"/>
                <w:sz w:val="24"/>
                <w:szCs w:val="24"/>
              </w:rPr>
              <w:t xml:space="preserve">Closed </w:t>
            </w:r>
            <w:r>
              <w:rPr>
                <w:rFonts w:ascii="Times New Roman" w:hAnsi="Times New Roman" w:cs="Times New Roman"/>
                <w:sz w:val="24"/>
                <w:szCs w:val="24"/>
              </w:rPr>
              <w:t xml:space="preserve">- </w:t>
            </w:r>
            <w:r>
              <w:rPr>
                <w:rFonts w:ascii="Times New Roman" w:hAnsi="Times New Roman" w:cs="Times New Roman"/>
                <w:spacing w:val="-1"/>
                <w:sz w:val="24"/>
                <w:szCs w:val="24"/>
              </w:rPr>
              <w:t>Pending Collection</w:t>
            </w:r>
          </w:p>
        </w:tc>
        <w:tc>
          <w:tcPr>
            <w:tcW w:w="1980" w:type="dxa"/>
            <w:tcBorders>
              <w:top w:val="single" w:sz="6" w:space="0" w:color="999999"/>
              <w:left w:val="single" w:sz="6" w:space="0" w:color="999999"/>
              <w:bottom w:val="single" w:sz="6" w:space="0" w:color="999999"/>
              <w:right w:val="single" w:sz="6" w:space="0" w:color="999999"/>
            </w:tcBorders>
            <w:hideMark/>
          </w:tcPr>
          <w:p w14:paraId="48365196"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24</w:t>
            </w:r>
          </w:p>
        </w:tc>
      </w:tr>
      <w:tr w:rsidR="002B5052" w14:paraId="7F4C249E" w14:textId="77777777" w:rsidTr="002B5052">
        <w:trPr>
          <w:trHeight w:hRule="exact" w:val="317"/>
        </w:trPr>
        <w:tc>
          <w:tcPr>
            <w:tcW w:w="4770" w:type="dxa"/>
            <w:tcBorders>
              <w:top w:val="single" w:sz="6" w:space="0" w:color="999999"/>
              <w:left w:val="single" w:sz="6" w:space="0" w:color="999999"/>
              <w:bottom w:val="single" w:sz="6" w:space="0" w:color="999999"/>
              <w:right w:val="single" w:sz="6" w:space="0" w:color="999999"/>
            </w:tcBorders>
            <w:hideMark/>
          </w:tcPr>
          <w:p w14:paraId="6EC3039A" w14:textId="77777777" w:rsidR="002B5052" w:rsidRDefault="002B5052">
            <w:pPr>
              <w:pStyle w:val="TableParagraph"/>
              <w:spacing w:before="25" w:line="229" w:lineRule="exact"/>
              <w:ind w:left="102"/>
              <w:rPr>
                <w:rFonts w:ascii="Times New Roman" w:eastAsia="Arial" w:hAnsi="Times New Roman" w:cs="Times New Roman"/>
                <w:sz w:val="24"/>
                <w:szCs w:val="24"/>
              </w:rPr>
            </w:pPr>
            <w:r>
              <w:rPr>
                <w:rFonts w:ascii="Times New Roman" w:hAnsi="Times New Roman" w:cs="Times New Roman"/>
                <w:sz w:val="24"/>
                <w:szCs w:val="24"/>
              </w:rPr>
              <w:t>Open</w:t>
            </w:r>
          </w:p>
        </w:tc>
        <w:tc>
          <w:tcPr>
            <w:tcW w:w="1980" w:type="dxa"/>
            <w:tcBorders>
              <w:top w:val="single" w:sz="6" w:space="0" w:color="999999"/>
              <w:left w:val="single" w:sz="6" w:space="0" w:color="999999"/>
              <w:bottom w:val="single" w:sz="6" w:space="0" w:color="999999"/>
              <w:right w:val="single" w:sz="6" w:space="0" w:color="999999"/>
            </w:tcBorders>
            <w:hideMark/>
          </w:tcPr>
          <w:p w14:paraId="4A6E29F3" w14:textId="77777777" w:rsidR="002B5052" w:rsidRDefault="002B5052">
            <w:pPr>
              <w:jc w:val="center"/>
              <w:rPr>
                <w:rFonts w:ascii="Times New Roman" w:hAnsi="Times New Roman" w:cs="Times New Roman"/>
                <w:sz w:val="24"/>
                <w:szCs w:val="24"/>
              </w:rPr>
            </w:pPr>
            <w:r>
              <w:rPr>
                <w:rFonts w:ascii="Times New Roman" w:hAnsi="Times New Roman" w:cs="Times New Roman"/>
                <w:sz w:val="24"/>
                <w:szCs w:val="24"/>
              </w:rPr>
              <w:t>3</w:t>
            </w:r>
          </w:p>
        </w:tc>
      </w:tr>
      <w:tr w:rsidR="002B5052" w14:paraId="58A66CC3" w14:textId="77777777" w:rsidTr="002B5052">
        <w:trPr>
          <w:trHeight w:hRule="exact" w:val="317"/>
        </w:trPr>
        <w:tc>
          <w:tcPr>
            <w:tcW w:w="4770" w:type="dxa"/>
            <w:tcBorders>
              <w:top w:val="single" w:sz="6" w:space="0" w:color="999999"/>
              <w:left w:val="single" w:sz="6" w:space="0" w:color="999999"/>
              <w:bottom w:val="single" w:sz="6" w:space="0" w:color="999999"/>
              <w:right w:val="single" w:sz="6" w:space="0" w:color="999999"/>
            </w:tcBorders>
            <w:hideMark/>
          </w:tcPr>
          <w:p w14:paraId="2725BD55" w14:textId="77777777" w:rsidR="002B5052" w:rsidRDefault="002B5052">
            <w:pPr>
              <w:pStyle w:val="TableParagraph"/>
              <w:spacing w:before="25" w:line="229" w:lineRule="exact"/>
              <w:ind w:left="102"/>
              <w:rPr>
                <w:rFonts w:ascii="Times New Roman" w:eastAsia="Arial" w:hAnsi="Times New Roman" w:cs="Times New Roman"/>
                <w:sz w:val="24"/>
                <w:szCs w:val="24"/>
              </w:rPr>
            </w:pPr>
            <w:r>
              <w:rPr>
                <w:rFonts w:ascii="Times New Roman" w:hAnsi="Times New Roman" w:cs="Times New Roman"/>
                <w:spacing w:val="-1"/>
                <w:sz w:val="24"/>
                <w:szCs w:val="24"/>
              </w:rPr>
              <w:t xml:space="preserve">Grand </w:t>
            </w:r>
            <w:r>
              <w:rPr>
                <w:rFonts w:ascii="Times New Roman" w:hAnsi="Times New Roman" w:cs="Times New Roman"/>
                <w:sz w:val="24"/>
                <w:szCs w:val="24"/>
              </w:rPr>
              <w:t>Total</w:t>
            </w:r>
          </w:p>
        </w:tc>
        <w:tc>
          <w:tcPr>
            <w:tcW w:w="1980" w:type="dxa"/>
            <w:tcBorders>
              <w:top w:val="single" w:sz="6" w:space="0" w:color="999999"/>
              <w:left w:val="single" w:sz="6" w:space="0" w:color="999999"/>
              <w:bottom w:val="single" w:sz="6" w:space="0" w:color="999999"/>
              <w:right w:val="single" w:sz="6" w:space="0" w:color="999999"/>
            </w:tcBorders>
            <w:hideMark/>
          </w:tcPr>
          <w:p w14:paraId="6DDD2A23" w14:textId="623AA404" w:rsidR="002B5052" w:rsidRDefault="004B74B8">
            <w:pPr>
              <w:jc w:val="center"/>
              <w:rPr>
                <w:rFonts w:ascii="Times New Roman" w:hAnsi="Times New Roman" w:cs="Times New Roman"/>
                <w:sz w:val="24"/>
                <w:szCs w:val="24"/>
              </w:rPr>
            </w:pPr>
            <w:r>
              <w:rPr>
                <w:rFonts w:ascii="Times New Roman" w:hAnsi="Times New Roman" w:cs="Times New Roman"/>
                <w:sz w:val="24"/>
                <w:szCs w:val="24"/>
              </w:rPr>
              <w:t>27</w:t>
            </w:r>
          </w:p>
        </w:tc>
      </w:tr>
    </w:tbl>
    <w:p w14:paraId="03A74BFC" w14:textId="77777777" w:rsidR="002B5052" w:rsidRDefault="002B5052" w:rsidP="002B5052">
      <w:pPr>
        <w:rPr>
          <w:rFonts w:ascii="Times New Roman" w:eastAsia="Times New Roman" w:hAnsi="Times New Roman" w:cs="Times New Roman"/>
          <w:b/>
          <w:bCs/>
          <w:sz w:val="24"/>
          <w:szCs w:val="24"/>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5"/>
        <w:gridCol w:w="1368"/>
        <w:gridCol w:w="1368"/>
        <w:gridCol w:w="1499"/>
      </w:tblGrid>
      <w:tr w:rsidR="002B5052" w14:paraId="16EA2B76" w14:textId="77777777" w:rsidTr="002B5052">
        <w:trPr>
          <w:trHeight w:hRule="exact" w:val="288"/>
        </w:trPr>
        <w:tc>
          <w:tcPr>
            <w:tcW w:w="2515" w:type="dxa"/>
            <w:tcBorders>
              <w:top w:val="single" w:sz="4" w:space="0" w:color="auto"/>
              <w:left w:val="single" w:sz="4" w:space="0" w:color="auto"/>
              <w:bottom w:val="single" w:sz="4" w:space="0" w:color="auto"/>
              <w:right w:val="single" w:sz="4" w:space="0" w:color="auto"/>
            </w:tcBorders>
          </w:tcPr>
          <w:p w14:paraId="441ABF8A" w14:textId="77777777" w:rsidR="002B5052" w:rsidRDefault="002B5052">
            <w:pPr>
              <w:pStyle w:val="TableParagraph"/>
              <w:rPr>
                <w:rFonts w:ascii="Times New Roman" w:hAnsi="Times New Roman" w:cs="Times New Roman"/>
                <w:sz w:val="24"/>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FFFF00"/>
            <w:hideMark/>
          </w:tcPr>
          <w:p w14:paraId="5132E56D" w14:textId="77777777" w:rsidR="002B5052" w:rsidRDefault="002B5052">
            <w:pPr>
              <w:pStyle w:val="TableParagraph"/>
              <w:jc w:val="center"/>
              <w:rPr>
                <w:rFonts w:ascii="Times New Roman" w:eastAsia="Times New Roman" w:hAnsi="Times New Roman" w:cs="Times New Roman"/>
                <w:b/>
                <w:bCs/>
                <w:sz w:val="24"/>
                <w:szCs w:val="24"/>
              </w:rPr>
            </w:pPr>
            <w:r>
              <w:rPr>
                <w:rFonts w:ascii="Times New Roman" w:hAnsi="Times New Roman" w:cs="Times New Roman"/>
                <w:b/>
                <w:bCs/>
                <w:spacing w:val="-1"/>
                <w:sz w:val="24"/>
                <w:szCs w:val="24"/>
              </w:rPr>
              <w:t>Current</w:t>
            </w:r>
          </w:p>
        </w:tc>
        <w:tc>
          <w:tcPr>
            <w:tcW w:w="1368" w:type="dxa"/>
            <w:tcBorders>
              <w:top w:val="single" w:sz="4" w:space="0" w:color="auto"/>
              <w:left w:val="single" w:sz="4" w:space="0" w:color="auto"/>
              <w:bottom w:val="single" w:sz="4" w:space="0" w:color="auto"/>
              <w:right w:val="single" w:sz="4" w:space="0" w:color="auto"/>
            </w:tcBorders>
            <w:shd w:val="clear" w:color="auto" w:fill="FFFF00"/>
            <w:hideMark/>
          </w:tcPr>
          <w:p w14:paraId="28986DB3" w14:textId="77777777" w:rsidR="002B5052" w:rsidRDefault="002B5052">
            <w:pPr>
              <w:pStyle w:val="TableParagraph"/>
              <w:jc w:val="center"/>
              <w:rPr>
                <w:rFonts w:ascii="Times New Roman" w:eastAsia="Times New Roman" w:hAnsi="Times New Roman" w:cs="Times New Roman"/>
                <w:b/>
                <w:bCs/>
                <w:sz w:val="24"/>
                <w:szCs w:val="24"/>
              </w:rPr>
            </w:pPr>
            <w:r>
              <w:rPr>
                <w:rFonts w:ascii="Times New Roman" w:hAnsi="Times New Roman" w:cs="Times New Roman"/>
                <w:b/>
                <w:bCs/>
                <w:sz w:val="24"/>
                <w:szCs w:val="24"/>
              </w:rPr>
              <w:t>Last</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month</w:t>
            </w:r>
          </w:p>
        </w:tc>
        <w:tc>
          <w:tcPr>
            <w:tcW w:w="1499" w:type="dxa"/>
            <w:tcBorders>
              <w:top w:val="single" w:sz="4" w:space="0" w:color="auto"/>
              <w:left w:val="single" w:sz="4" w:space="0" w:color="auto"/>
              <w:bottom w:val="single" w:sz="4" w:space="0" w:color="auto"/>
              <w:right w:val="single" w:sz="4" w:space="0" w:color="auto"/>
            </w:tcBorders>
            <w:shd w:val="clear" w:color="auto" w:fill="FFFF00"/>
            <w:hideMark/>
          </w:tcPr>
          <w:p w14:paraId="7AB54377" w14:textId="77777777" w:rsidR="002B5052" w:rsidRDefault="002B5052">
            <w:pPr>
              <w:pStyle w:val="TableParagraph"/>
              <w:jc w:val="center"/>
              <w:rPr>
                <w:rFonts w:ascii="Times New Roman" w:eastAsia="Times New Roman" w:hAnsi="Times New Roman" w:cs="Times New Roman"/>
                <w:b/>
                <w:bCs/>
                <w:sz w:val="24"/>
                <w:szCs w:val="24"/>
              </w:rPr>
            </w:pPr>
            <w:r>
              <w:rPr>
                <w:rFonts w:ascii="Times New Roman" w:hAnsi="Times New Roman" w:cs="Times New Roman"/>
                <w:b/>
                <w:bCs/>
                <w:spacing w:val="-1"/>
                <w:sz w:val="24"/>
                <w:szCs w:val="24"/>
              </w:rPr>
              <w:t>September</w:t>
            </w:r>
          </w:p>
        </w:tc>
      </w:tr>
      <w:tr w:rsidR="002B5052" w14:paraId="4F4DC497" w14:textId="77777777" w:rsidTr="002B5052">
        <w:trPr>
          <w:trHeight w:hRule="exact" w:val="288"/>
        </w:trPr>
        <w:tc>
          <w:tcPr>
            <w:tcW w:w="2515" w:type="dxa"/>
            <w:tcBorders>
              <w:top w:val="single" w:sz="4" w:space="0" w:color="auto"/>
              <w:left w:val="single" w:sz="4" w:space="0" w:color="auto"/>
              <w:bottom w:val="single" w:sz="4" w:space="0" w:color="auto"/>
              <w:right w:val="single" w:sz="4" w:space="0" w:color="auto"/>
            </w:tcBorders>
            <w:hideMark/>
          </w:tcPr>
          <w:p w14:paraId="309211D4" w14:textId="77777777" w:rsidR="002B5052" w:rsidRDefault="002B5052">
            <w:pPr>
              <w:pStyle w:val="TableParagraph"/>
              <w:rPr>
                <w:rFonts w:ascii="Times New Roman" w:hAnsi="Times New Roman" w:cs="Times New Roman"/>
                <w:sz w:val="24"/>
                <w:szCs w:val="24"/>
              </w:rPr>
            </w:pPr>
            <w:r>
              <w:rPr>
                <w:rFonts w:ascii="Times New Roman" w:hAnsi="Times New Roman" w:cs="Times New Roman"/>
                <w:sz w:val="24"/>
                <w:szCs w:val="24"/>
              </w:rPr>
              <w:t>Investigations Currently Open:</w:t>
            </w:r>
          </w:p>
        </w:tc>
        <w:tc>
          <w:tcPr>
            <w:tcW w:w="1368" w:type="dxa"/>
            <w:tcBorders>
              <w:top w:val="single" w:sz="4" w:space="0" w:color="auto"/>
              <w:left w:val="single" w:sz="4" w:space="0" w:color="auto"/>
              <w:bottom w:val="single" w:sz="4" w:space="0" w:color="auto"/>
              <w:right w:val="single" w:sz="4" w:space="0" w:color="auto"/>
            </w:tcBorders>
            <w:hideMark/>
          </w:tcPr>
          <w:p w14:paraId="6EC2C230" w14:textId="77777777" w:rsidR="002B5052" w:rsidRDefault="002B5052">
            <w:pPr>
              <w:pStyle w:val="TableParagraph"/>
              <w:jc w:val="center"/>
              <w:rPr>
                <w:rFonts w:ascii="Times New Roman" w:hAnsi="Times New Roman" w:cs="Times New Roman"/>
                <w:sz w:val="24"/>
                <w:szCs w:val="24"/>
              </w:rPr>
            </w:pPr>
            <w:r>
              <w:rPr>
                <w:rFonts w:ascii="Times New Roman" w:hAnsi="Times New Roman" w:cs="Times New Roman"/>
                <w:sz w:val="24"/>
                <w:szCs w:val="24"/>
              </w:rPr>
              <w:t>66</w:t>
            </w:r>
          </w:p>
        </w:tc>
        <w:tc>
          <w:tcPr>
            <w:tcW w:w="1368" w:type="dxa"/>
            <w:tcBorders>
              <w:top w:val="single" w:sz="4" w:space="0" w:color="auto"/>
              <w:left w:val="single" w:sz="4" w:space="0" w:color="auto"/>
              <w:bottom w:val="single" w:sz="4" w:space="0" w:color="auto"/>
              <w:right w:val="single" w:sz="4" w:space="0" w:color="auto"/>
            </w:tcBorders>
            <w:hideMark/>
          </w:tcPr>
          <w:p w14:paraId="40A092EA" w14:textId="77777777" w:rsidR="002B5052" w:rsidRDefault="002B5052">
            <w:pPr>
              <w:pStyle w:val="TableParagraph"/>
              <w:jc w:val="center"/>
              <w:rPr>
                <w:rFonts w:ascii="Times New Roman" w:hAnsi="Times New Roman" w:cs="Times New Roman"/>
                <w:sz w:val="24"/>
                <w:szCs w:val="24"/>
              </w:rPr>
            </w:pPr>
            <w:r>
              <w:rPr>
                <w:rFonts w:ascii="Times New Roman" w:hAnsi="Times New Roman" w:cs="Times New Roman"/>
                <w:sz w:val="24"/>
                <w:szCs w:val="24"/>
              </w:rPr>
              <w:t>59</w:t>
            </w:r>
          </w:p>
        </w:tc>
        <w:tc>
          <w:tcPr>
            <w:tcW w:w="1499" w:type="dxa"/>
            <w:tcBorders>
              <w:top w:val="single" w:sz="4" w:space="0" w:color="auto"/>
              <w:left w:val="single" w:sz="4" w:space="0" w:color="auto"/>
              <w:bottom w:val="single" w:sz="4" w:space="0" w:color="auto"/>
              <w:right w:val="single" w:sz="4" w:space="0" w:color="auto"/>
            </w:tcBorders>
            <w:hideMark/>
          </w:tcPr>
          <w:p w14:paraId="6B30EF00" w14:textId="77777777" w:rsidR="002B5052" w:rsidRDefault="002B5052">
            <w:pPr>
              <w:pStyle w:val="TableParagraph"/>
              <w:jc w:val="center"/>
              <w:rPr>
                <w:rFonts w:ascii="Times New Roman" w:hAnsi="Times New Roman" w:cs="Times New Roman"/>
                <w:sz w:val="24"/>
                <w:szCs w:val="24"/>
              </w:rPr>
            </w:pPr>
            <w:r>
              <w:rPr>
                <w:rFonts w:ascii="Times New Roman" w:hAnsi="Times New Roman" w:cs="Times New Roman"/>
                <w:sz w:val="24"/>
                <w:szCs w:val="24"/>
              </w:rPr>
              <w:t>57</w:t>
            </w:r>
          </w:p>
        </w:tc>
      </w:tr>
      <w:tr w:rsidR="002B5052" w14:paraId="6782892B" w14:textId="77777777" w:rsidTr="002B5052">
        <w:trPr>
          <w:trHeight w:hRule="exact" w:val="288"/>
        </w:trPr>
        <w:tc>
          <w:tcPr>
            <w:tcW w:w="2515" w:type="dxa"/>
            <w:tcBorders>
              <w:top w:val="single" w:sz="4" w:space="0" w:color="auto"/>
              <w:left w:val="single" w:sz="4" w:space="0" w:color="auto"/>
              <w:bottom w:val="single" w:sz="4" w:space="0" w:color="auto"/>
              <w:right w:val="single" w:sz="4" w:space="0" w:color="auto"/>
            </w:tcBorders>
            <w:hideMark/>
          </w:tcPr>
          <w:p w14:paraId="757BBCC7" w14:textId="77777777" w:rsidR="002B5052" w:rsidRDefault="002B5052">
            <w:pPr>
              <w:pStyle w:val="TableParagraph"/>
              <w:rPr>
                <w:rFonts w:ascii="Times New Roman" w:hAnsi="Times New Roman" w:cs="Times New Roman"/>
                <w:sz w:val="24"/>
                <w:szCs w:val="24"/>
              </w:rPr>
            </w:pPr>
            <w:r>
              <w:rPr>
                <w:rFonts w:ascii="Times New Roman" w:hAnsi="Times New Roman" w:cs="Times New Roman"/>
                <w:sz w:val="24"/>
                <w:szCs w:val="24"/>
              </w:rPr>
              <w:t>Investigations Stayed</w:t>
            </w:r>
          </w:p>
        </w:tc>
        <w:tc>
          <w:tcPr>
            <w:tcW w:w="1368" w:type="dxa"/>
            <w:tcBorders>
              <w:top w:val="single" w:sz="4" w:space="0" w:color="auto"/>
              <w:left w:val="single" w:sz="4" w:space="0" w:color="auto"/>
              <w:bottom w:val="single" w:sz="4" w:space="0" w:color="auto"/>
              <w:right w:val="single" w:sz="4" w:space="0" w:color="auto"/>
            </w:tcBorders>
            <w:hideMark/>
          </w:tcPr>
          <w:p w14:paraId="27061C06" w14:textId="77777777" w:rsidR="002B5052" w:rsidRDefault="002B5052">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1368" w:type="dxa"/>
            <w:tcBorders>
              <w:top w:val="single" w:sz="4" w:space="0" w:color="auto"/>
              <w:left w:val="single" w:sz="4" w:space="0" w:color="auto"/>
              <w:bottom w:val="single" w:sz="4" w:space="0" w:color="auto"/>
              <w:right w:val="single" w:sz="4" w:space="0" w:color="auto"/>
            </w:tcBorders>
            <w:hideMark/>
          </w:tcPr>
          <w:p w14:paraId="306DE43A" w14:textId="77777777" w:rsidR="002B5052" w:rsidRDefault="002B5052">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1499" w:type="dxa"/>
            <w:tcBorders>
              <w:top w:val="single" w:sz="4" w:space="0" w:color="auto"/>
              <w:left w:val="single" w:sz="4" w:space="0" w:color="auto"/>
              <w:bottom w:val="single" w:sz="4" w:space="0" w:color="auto"/>
              <w:right w:val="single" w:sz="4" w:space="0" w:color="auto"/>
            </w:tcBorders>
            <w:hideMark/>
          </w:tcPr>
          <w:p w14:paraId="02D95AF1" w14:textId="77777777" w:rsidR="002B5052" w:rsidRDefault="002B5052">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r>
    </w:tbl>
    <w:p w14:paraId="15D52A9E" w14:textId="77777777" w:rsidR="002B5052" w:rsidRDefault="002B5052" w:rsidP="002B5052">
      <w:pPr>
        <w:jc w:val="both"/>
        <w:rPr>
          <w:rFonts w:ascii="Times New Roman" w:eastAsia="Times New Roman" w:hAnsi="Times New Roman" w:cs="Times New Roman"/>
          <w:b/>
          <w:bCs/>
          <w:sz w:val="24"/>
          <w:szCs w:val="24"/>
        </w:rPr>
      </w:pPr>
    </w:p>
    <w:p w14:paraId="2DD09A69" w14:textId="77777777" w:rsidR="002B5052" w:rsidRDefault="002B5052" w:rsidP="002B5052">
      <w:pPr>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 open preliminary and formal investigations includes 14 new matters opened since the Board last met. The investigative team resolved 9 preliminary investigations since the Board last met.</w:t>
      </w:r>
    </w:p>
    <w:p w14:paraId="35B25848" w14:textId="5A4880BE" w:rsidR="00D449F7" w:rsidRDefault="00D449F7" w:rsidP="00D449F7">
      <w:pPr>
        <w:jc w:val="both"/>
        <w:rPr>
          <w:rFonts w:ascii="Times New Roman" w:eastAsia="Times New Roman" w:hAnsi="Times New Roman" w:cs="Times New Roman"/>
          <w:sz w:val="24"/>
          <w:szCs w:val="24"/>
        </w:rPr>
      </w:pPr>
    </w:p>
    <w:p w14:paraId="0B6DFF2E" w14:textId="6D1A6CA7" w:rsidR="007C4FEF" w:rsidRPr="000D36A7" w:rsidRDefault="007C4FEF" w:rsidP="007C6DDE">
      <w:pPr>
        <w:pStyle w:val="Heading2"/>
      </w:pPr>
      <w:r>
        <w:rPr>
          <w:u w:color="000000"/>
        </w:rPr>
        <w:t>Training</w:t>
      </w:r>
      <w:r w:rsidR="000D36A7">
        <w:rPr>
          <w:u w:color="000000"/>
        </w:rPr>
        <w:t>s</w:t>
      </w:r>
      <w:r>
        <w:rPr>
          <w:u w:color="000000"/>
        </w:rPr>
        <w:t>/Outreach</w:t>
      </w:r>
    </w:p>
    <w:p w14:paraId="221DC7A9" w14:textId="77777777" w:rsidR="00D449F7" w:rsidRPr="00782693" w:rsidRDefault="00D449F7" w:rsidP="00D449F7">
      <w:pPr>
        <w:spacing w:before="11"/>
        <w:ind w:left="280"/>
        <w:jc w:val="both"/>
        <w:rPr>
          <w:rFonts w:ascii="Times New Roman" w:eastAsia="Times New Roman" w:hAnsi="Times New Roman" w:cs="Times New Roman"/>
          <w:sz w:val="24"/>
          <w:szCs w:val="24"/>
        </w:rPr>
      </w:pPr>
    </w:p>
    <w:p w14:paraId="6B815E75" w14:textId="3CDFB473" w:rsidR="00D449F7" w:rsidRPr="00B1510F" w:rsidRDefault="00B1510F" w:rsidP="00B1510F">
      <w:pPr>
        <w:pStyle w:val="Heading3"/>
      </w:pPr>
      <w:r>
        <w:t>1.</w:t>
      </w:r>
      <w:r>
        <w:tab/>
      </w:r>
      <w:r w:rsidR="00D449F7" w:rsidRPr="00B1510F">
        <w:rPr>
          <w:u w:val="single"/>
        </w:rPr>
        <w:t>Professional Development Trainings Attended by staff</w:t>
      </w:r>
    </w:p>
    <w:p w14:paraId="5D1193F5" w14:textId="1E3BB5F4" w:rsidR="00D449F7" w:rsidRDefault="00D449F7" w:rsidP="00D449F7">
      <w:pPr>
        <w:spacing w:before="11"/>
        <w:ind w:left="280"/>
        <w:jc w:val="both"/>
        <w:rPr>
          <w:rFonts w:ascii="Times New Roman" w:eastAsia="Times New Roman" w:hAnsi="Times New Roman" w:cs="Times New Roman"/>
          <w:sz w:val="24"/>
          <w:szCs w:val="24"/>
        </w:rPr>
      </w:pPr>
    </w:p>
    <w:p w14:paraId="0796B438" w14:textId="77777777" w:rsidR="002B5052" w:rsidRDefault="002B5052" w:rsidP="002B5052">
      <w:pPr>
        <w:pStyle w:val="BodyText"/>
        <w:ind w:left="1800"/>
        <w:jc w:val="both"/>
        <w:rPr>
          <w:rFonts w:cs="Times New Roman"/>
        </w:rPr>
      </w:pPr>
      <w:r>
        <w:rPr>
          <w:rFonts w:cs="Times New Roman"/>
        </w:rPr>
        <w:t>Attorney Maurice Echols completed Intro to DC Government Contracting and Administrative Officer Tyrell Dow completed Effective Statements of Work Training. Auditor Amanueil Tujuba</w:t>
      </w:r>
      <w:r>
        <w:rPr>
          <w:rStyle w:val="CommentReference"/>
          <w:rFonts w:asciiTheme="minorHAnsi" w:eastAsiaTheme="minorHAnsi" w:hAnsiTheme="minorHAnsi"/>
        </w:rPr>
        <w:t xml:space="preserve"> </w:t>
      </w:r>
      <w:r>
        <w:rPr>
          <w:rFonts w:cs="Times New Roman"/>
        </w:rPr>
        <w:t>completed the following trainings: Gaining a Positive Perspective on Feedback; The Art and Science of Communication; Effective Team Communication; The Building Blocks of Building Trust; and Encouraging Team Communication and Collaboration.</w:t>
      </w:r>
    </w:p>
    <w:p w14:paraId="3B01216D" w14:textId="77777777" w:rsidR="00D449F7" w:rsidRPr="00782693" w:rsidRDefault="00D449F7" w:rsidP="00D449F7">
      <w:pPr>
        <w:pStyle w:val="BodyText"/>
        <w:ind w:left="2160" w:right="116"/>
        <w:jc w:val="both"/>
        <w:rPr>
          <w:rFonts w:cs="Times New Roman"/>
        </w:rPr>
      </w:pPr>
    </w:p>
    <w:p w14:paraId="356C2864" w14:textId="5223A78D" w:rsidR="00D449F7" w:rsidRPr="00782693" w:rsidRDefault="00B1510F" w:rsidP="00B1510F">
      <w:pPr>
        <w:pStyle w:val="Heading3"/>
      </w:pPr>
      <w:r>
        <w:rPr>
          <w:u w:color="000000"/>
        </w:rPr>
        <w:t>2.</w:t>
      </w:r>
      <w:r>
        <w:rPr>
          <w:u w:color="000000"/>
        </w:rPr>
        <w:tab/>
      </w:r>
      <w:r w:rsidR="00D449F7" w:rsidRPr="00B1510F">
        <w:rPr>
          <w:u w:val="single" w:color="000000"/>
        </w:rPr>
        <w:t>Conducted</w:t>
      </w:r>
      <w:r w:rsidR="00D449F7" w:rsidRPr="00B1510F">
        <w:rPr>
          <w:spacing w:val="-8"/>
          <w:u w:val="single" w:color="000000"/>
        </w:rPr>
        <w:t xml:space="preserve"> </w:t>
      </w:r>
      <w:r w:rsidR="00D449F7" w:rsidRPr="00B1510F">
        <w:rPr>
          <w:u w:val="single" w:color="000000"/>
        </w:rPr>
        <w:t>by</w:t>
      </w:r>
      <w:r w:rsidR="00D449F7" w:rsidRPr="00B1510F">
        <w:rPr>
          <w:spacing w:val="-7"/>
          <w:u w:val="single" w:color="000000"/>
        </w:rPr>
        <w:t xml:space="preserve"> </w:t>
      </w:r>
      <w:r w:rsidR="00D449F7" w:rsidRPr="00B1510F">
        <w:rPr>
          <w:u w:val="single" w:color="000000"/>
        </w:rPr>
        <w:t>s</w:t>
      </w:r>
      <w:r w:rsidR="00D449F7" w:rsidRPr="00B1510F">
        <w:rPr>
          <w:u w:val="single"/>
        </w:rPr>
        <w:t>taff</w:t>
      </w:r>
    </w:p>
    <w:p w14:paraId="11565D59" w14:textId="77777777" w:rsidR="00D449F7" w:rsidRPr="00782693" w:rsidRDefault="00D449F7" w:rsidP="00D449F7">
      <w:pPr>
        <w:spacing w:before="11"/>
        <w:ind w:left="280"/>
        <w:rPr>
          <w:rFonts w:ascii="Times New Roman" w:eastAsia="Times New Roman" w:hAnsi="Times New Roman" w:cs="Times New Roman"/>
          <w:sz w:val="24"/>
          <w:szCs w:val="24"/>
        </w:rPr>
      </w:pPr>
    </w:p>
    <w:p w14:paraId="249A23F2" w14:textId="77777777" w:rsidR="002B5052" w:rsidRDefault="002B5052" w:rsidP="002B5052">
      <w:pPr>
        <w:pStyle w:val="BodyText"/>
        <w:spacing w:before="69"/>
        <w:ind w:left="1800"/>
        <w:jc w:val="both"/>
        <w:rPr>
          <w:rFonts w:cs="Times New Roman"/>
          <w:spacing w:val="-1"/>
        </w:rPr>
      </w:pPr>
      <w:r>
        <w:rPr>
          <w:rFonts w:cs="Times New Roman"/>
          <w:spacing w:val="-1"/>
        </w:rPr>
        <w:t xml:space="preserve">During the week of Monday, October 18, 2021 through Friday, October 22, 2021, OGE hosted BEGA’s annual Ethics Week. This year’s theme was “Reapproaching Ethical Values” in which we provided information to employees of the importance of reapproaching ethical compliance in a returning work environment. As Director Allen mentioned, Wednesday October 20th was dedicated solely to OOG trainings. All the event’s sessions were well </w:t>
      </w:r>
      <w:proofErr w:type="gramStart"/>
      <w:r>
        <w:rPr>
          <w:rFonts w:cs="Times New Roman"/>
          <w:spacing w:val="-1"/>
        </w:rPr>
        <w:t>attended</w:t>
      </w:r>
      <w:proofErr w:type="gramEnd"/>
      <w:r>
        <w:rPr>
          <w:rFonts w:cs="Times New Roman"/>
          <w:spacing w:val="-1"/>
        </w:rPr>
        <w:t xml:space="preserve"> and we’ve received positive feedback. Some of the most well-attended sessions were: </w:t>
      </w:r>
    </w:p>
    <w:p w14:paraId="4861C89D" w14:textId="77777777" w:rsidR="002B5052" w:rsidRDefault="002B5052" w:rsidP="002B5052">
      <w:pPr>
        <w:pStyle w:val="BodyText"/>
        <w:spacing w:before="69"/>
        <w:jc w:val="both"/>
        <w:rPr>
          <w:rFonts w:cs="Times New Roman"/>
          <w:spacing w:val="-1"/>
        </w:rPr>
      </w:pPr>
    </w:p>
    <w:p w14:paraId="6A5A16BC" w14:textId="77777777" w:rsidR="002B5052" w:rsidRDefault="002B5052" w:rsidP="002B5052">
      <w:pPr>
        <w:pStyle w:val="BodyText"/>
        <w:numPr>
          <w:ilvl w:val="0"/>
          <w:numId w:val="49"/>
        </w:numPr>
        <w:spacing w:before="69"/>
        <w:jc w:val="both"/>
        <w:rPr>
          <w:rFonts w:cs="Times New Roman"/>
          <w:spacing w:val="-1"/>
        </w:rPr>
      </w:pPr>
      <w:r>
        <w:rPr>
          <w:rFonts w:cs="Times New Roman"/>
          <w:spacing w:val="-1"/>
        </w:rPr>
        <w:lastRenderedPageBreak/>
        <w:t xml:space="preserve">Unlocking the Positive Value of Ethics with Marcy </w:t>
      </w:r>
      <w:proofErr w:type="spellStart"/>
      <w:r>
        <w:rPr>
          <w:rFonts w:cs="Times New Roman"/>
          <w:spacing w:val="-1"/>
        </w:rPr>
        <w:t>Maslov</w:t>
      </w:r>
      <w:proofErr w:type="spellEnd"/>
      <w:r>
        <w:rPr>
          <w:rFonts w:cs="Times New Roman"/>
          <w:spacing w:val="-1"/>
        </w:rPr>
        <w:t xml:space="preserve"> – 235 attendees </w:t>
      </w:r>
    </w:p>
    <w:p w14:paraId="1D271320" w14:textId="77777777" w:rsidR="002B5052" w:rsidRDefault="002B5052" w:rsidP="002B5052">
      <w:pPr>
        <w:pStyle w:val="BodyText"/>
        <w:numPr>
          <w:ilvl w:val="0"/>
          <w:numId w:val="49"/>
        </w:numPr>
        <w:spacing w:before="69"/>
        <w:jc w:val="both"/>
        <w:rPr>
          <w:rFonts w:cs="Times New Roman"/>
          <w:spacing w:val="-1"/>
        </w:rPr>
      </w:pPr>
      <w:r>
        <w:rPr>
          <w:rFonts w:cs="Times New Roman"/>
          <w:spacing w:val="-1"/>
        </w:rPr>
        <w:t>FOIA 101 – 197 attendees</w:t>
      </w:r>
    </w:p>
    <w:p w14:paraId="7F156A85" w14:textId="77777777" w:rsidR="002B5052" w:rsidRDefault="002B5052" w:rsidP="002B5052">
      <w:pPr>
        <w:pStyle w:val="BodyText"/>
        <w:numPr>
          <w:ilvl w:val="0"/>
          <w:numId w:val="49"/>
        </w:numPr>
        <w:spacing w:before="69"/>
        <w:jc w:val="both"/>
        <w:rPr>
          <w:rFonts w:cs="Times New Roman"/>
          <w:spacing w:val="-1"/>
        </w:rPr>
      </w:pPr>
      <w:r>
        <w:rPr>
          <w:rFonts w:cs="Times New Roman"/>
          <w:spacing w:val="-1"/>
        </w:rPr>
        <w:t xml:space="preserve">Ethics Pitfalls in a Remote World – Ethics Counselor Panel – 177 attendees </w:t>
      </w:r>
    </w:p>
    <w:p w14:paraId="73A45D7C" w14:textId="77777777" w:rsidR="002B5052" w:rsidRDefault="002B5052" w:rsidP="002B5052">
      <w:pPr>
        <w:pStyle w:val="BodyText"/>
        <w:numPr>
          <w:ilvl w:val="0"/>
          <w:numId w:val="49"/>
        </w:numPr>
        <w:spacing w:before="69"/>
        <w:jc w:val="both"/>
        <w:rPr>
          <w:rFonts w:cs="Times New Roman"/>
          <w:spacing w:val="-1"/>
        </w:rPr>
      </w:pPr>
      <w:r>
        <w:rPr>
          <w:rFonts w:cs="Times New Roman"/>
          <w:spacing w:val="-1"/>
        </w:rPr>
        <w:t>The Intersection of Donations and Ethics – 160 attendees</w:t>
      </w:r>
    </w:p>
    <w:p w14:paraId="03A350EA" w14:textId="77777777" w:rsidR="002B5052" w:rsidRDefault="002B5052" w:rsidP="002B5052">
      <w:pPr>
        <w:pStyle w:val="BodyText"/>
        <w:numPr>
          <w:ilvl w:val="0"/>
          <w:numId w:val="49"/>
        </w:numPr>
        <w:spacing w:before="69"/>
        <w:jc w:val="both"/>
        <w:rPr>
          <w:rFonts w:cs="Times New Roman"/>
          <w:spacing w:val="-1"/>
        </w:rPr>
      </w:pPr>
      <w:r>
        <w:rPr>
          <w:rFonts w:cs="Times New Roman"/>
          <w:spacing w:val="-1"/>
        </w:rPr>
        <w:t>Refocusing on Ethics – Legal Ethics for Government Attorneys – 111 attendees</w:t>
      </w:r>
    </w:p>
    <w:p w14:paraId="2B63E605" w14:textId="77777777" w:rsidR="002B5052" w:rsidRDefault="002B5052" w:rsidP="002B5052">
      <w:pPr>
        <w:pStyle w:val="BodyText"/>
        <w:numPr>
          <w:ilvl w:val="0"/>
          <w:numId w:val="49"/>
        </w:numPr>
        <w:spacing w:before="69"/>
        <w:jc w:val="both"/>
        <w:rPr>
          <w:rFonts w:cs="Times New Roman"/>
          <w:spacing w:val="-1"/>
        </w:rPr>
      </w:pPr>
      <w:r>
        <w:rPr>
          <w:rFonts w:cs="Times New Roman"/>
          <w:spacing w:val="-1"/>
        </w:rPr>
        <w:t>Let the Sunshine In: Understanding DC’s Three Transparency Laws – 109 attendees</w:t>
      </w:r>
    </w:p>
    <w:p w14:paraId="5BF6B8A6" w14:textId="7EB3081D" w:rsidR="002B5052" w:rsidRDefault="002B5052" w:rsidP="002B5052">
      <w:pPr>
        <w:pStyle w:val="BodyText"/>
        <w:spacing w:before="69"/>
        <w:ind w:left="1800"/>
        <w:jc w:val="both"/>
        <w:rPr>
          <w:rFonts w:cs="Times New Roman"/>
          <w:spacing w:val="-1"/>
        </w:rPr>
      </w:pPr>
      <w:r>
        <w:rPr>
          <w:rFonts w:cs="Times New Roman"/>
          <w:spacing w:val="-1"/>
        </w:rPr>
        <w:t xml:space="preserve">A copy of the final schedule was uploaded to the Drop Box. Since the last Board meeting, OGE attorneys conducted one ethics training aside from Ethics Week, which was the monthly ethics training. We did not host a </w:t>
      </w:r>
      <w:r>
        <w:rPr>
          <w:rFonts w:cs="Times New Roman"/>
        </w:rPr>
        <w:t xml:space="preserve">virtual brown bag </w:t>
      </w:r>
      <w:r>
        <w:rPr>
          <w:rFonts w:cs="Times New Roman"/>
          <w:spacing w:val="-1"/>
        </w:rPr>
        <w:t xml:space="preserve">for </w:t>
      </w:r>
      <w:r>
        <w:rPr>
          <w:rFonts w:cs="Times New Roman"/>
        </w:rPr>
        <w:t xml:space="preserve">October </w:t>
      </w:r>
      <w:r>
        <w:rPr>
          <w:rFonts w:cs="Times New Roman"/>
          <w:spacing w:val="-1"/>
        </w:rPr>
        <w:t>in preparation for Ethics Week</w:t>
      </w:r>
      <w:r>
        <w:rPr>
          <w:rFonts w:cs="Times New Roman"/>
        </w:rPr>
        <w:t>. However, we intend to have 2 sessions before the year ends to address popular seasonal topics such as the Local Hatch Act and the rules regarding gifts.</w:t>
      </w:r>
    </w:p>
    <w:p w14:paraId="23169179" w14:textId="77777777" w:rsidR="002B5052" w:rsidRDefault="002B5052" w:rsidP="002B5052">
      <w:pPr>
        <w:pStyle w:val="BodyText"/>
        <w:spacing w:before="69"/>
        <w:ind w:left="1440" w:right="115"/>
        <w:jc w:val="both"/>
        <w:rPr>
          <w:rFonts w:cs="Times New Roman"/>
          <w:spacing w:val="-1"/>
        </w:rPr>
      </w:pPr>
    </w:p>
    <w:p w14:paraId="33D78847" w14:textId="768EE9D4" w:rsidR="002B5052" w:rsidRDefault="002B5052" w:rsidP="002B5052">
      <w:pPr>
        <w:pStyle w:val="BodyText"/>
        <w:ind w:left="1800"/>
        <w:jc w:val="both"/>
        <w:rPr>
          <w:rFonts w:cs="Times New Roman"/>
          <w:spacing w:val="-1"/>
        </w:rPr>
      </w:pPr>
      <w:r>
        <w:rPr>
          <w:rFonts w:cs="Times New Roman"/>
          <w:spacing w:val="-1"/>
        </w:rPr>
        <w:t>51 employees completed our online ethics training via PeopleSoft.</w:t>
      </w:r>
    </w:p>
    <w:p w14:paraId="21B13BBF" w14:textId="77777777" w:rsidR="00D449F7" w:rsidRPr="00782693" w:rsidRDefault="00D449F7" w:rsidP="00D449F7">
      <w:pPr>
        <w:pStyle w:val="BodyText"/>
        <w:spacing w:before="69"/>
        <w:ind w:left="1440" w:right="115"/>
        <w:jc w:val="both"/>
        <w:rPr>
          <w:rFonts w:cs="Times New Roman"/>
          <w:spacing w:val="-1"/>
        </w:rPr>
      </w:pPr>
    </w:p>
    <w:p w14:paraId="274DD6D8" w14:textId="3B95F35D" w:rsidR="00D449F7" w:rsidRPr="00782693" w:rsidRDefault="00B1510F" w:rsidP="00B1510F">
      <w:pPr>
        <w:pStyle w:val="Heading3"/>
      </w:pPr>
      <w:r>
        <w:t>3.</w:t>
      </w:r>
      <w:r>
        <w:tab/>
      </w:r>
      <w:r w:rsidR="002B5052">
        <w:rPr>
          <w:u w:val="single"/>
        </w:rPr>
        <w:t>Learning Management System</w:t>
      </w:r>
    </w:p>
    <w:p w14:paraId="463274AB" w14:textId="77777777" w:rsidR="00A563BB" w:rsidRPr="00782693" w:rsidRDefault="00A563BB" w:rsidP="00A563BB">
      <w:pPr>
        <w:pStyle w:val="BodyText"/>
        <w:spacing w:before="69"/>
        <w:ind w:left="1440" w:right="115"/>
        <w:jc w:val="both"/>
        <w:rPr>
          <w:rFonts w:cs="Times New Roman"/>
          <w:spacing w:val="-1"/>
        </w:rPr>
      </w:pPr>
    </w:p>
    <w:p w14:paraId="0BEB6A6E" w14:textId="77777777" w:rsidR="002B5052" w:rsidRDefault="002B5052" w:rsidP="002B5052">
      <w:pPr>
        <w:pStyle w:val="BodyText"/>
        <w:ind w:left="1800"/>
        <w:jc w:val="both"/>
        <w:rPr>
          <w:rFonts w:cs="Times New Roman"/>
          <w:b/>
          <w:bCs/>
          <w:spacing w:val="-1"/>
        </w:rPr>
      </w:pPr>
      <w:r>
        <w:rPr>
          <w:rFonts w:cs="Times New Roman"/>
          <w:spacing w:val="-1"/>
        </w:rPr>
        <w:t xml:space="preserve">OGE is putting the final touches on its ethics learning management system (“LMS”). The LMS will serve as the central online location for OGE’s ethics training resources and materials and will provide data analytics, course completion, and tracking information.  OGE will make the LMS available to a select number of Ethics Counselors before allowing employees to access the site. </w:t>
      </w:r>
    </w:p>
    <w:p w14:paraId="2FFF931F" w14:textId="77777777" w:rsidR="000D36A7" w:rsidRPr="00782693" w:rsidRDefault="000D36A7" w:rsidP="00782693">
      <w:pPr>
        <w:pStyle w:val="BodyText"/>
        <w:spacing w:before="69"/>
        <w:ind w:left="280" w:right="115"/>
        <w:jc w:val="both"/>
        <w:rPr>
          <w:rFonts w:cs="Times New Roman"/>
          <w:spacing w:val="-1"/>
        </w:rPr>
      </w:pPr>
    </w:p>
    <w:p w14:paraId="1AC565C5" w14:textId="6ECE248A" w:rsidR="00D449F7" w:rsidRPr="00782693" w:rsidRDefault="00B1510F" w:rsidP="00B1510F">
      <w:pPr>
        <w:pStyle w:val="Heading3"/>
      </w:pPr>
      <w:r>
        <w:t>4.</w:t>
      </w:r>
      <w:r>
        <w:tab/>
      </w:r>
      <w:r w:rsidR="002B5052">
        <w:rPr>
          <w:u w:val="single"/>
        </w:rPr>
        <w:t>Ms. Ethics Videos</w:t>
      </w:r>
    </w:p>
    <w:p w14:paraId="21DDEE51" w14:textId="77777777" w:rsidR="00D449F7" w:rsidRPr="00782693" w:rsidRDefault="00D449F7" w:rsidP="00782693">
      <w:pPr>
        <w:pStyle w:val="BodyText"/>
        <w:spacing w:before="69"/>
        <w:ind w:left="2160" w:right="115"/>
        <w:jc w:val="right"/>
        <w:rPr>
          <w:rFonts w:cs="Times New Roman"/>
          <w:spacing w:val="-1"/>
        </w:rPr>
      </w:pPr>
    </w:p>
    <w:p w14:paraId="32B2CD17" w14:textId="77777777" w:rsidR="002B5052" w:rsidRDefault="002B5052" w:rsidP="002B5052">
      <w:pPr>
        <w:pStyle w:val="BodyText"/>
        <w:ind w:left="1800"/>
        <w:jc w:val="both"/>
        <w:rPr>
          <w:rFonts w:cs="Times New Roman"/>
          <w:b/>
          <w:bCs/>
          <w:spacing w:val="-1"/>
        </w:rPr>
      </w:pPr>
      <w:r>
        <w:rPr>
          <w:rFonts w:cs="Times New Roman"/>
          <w:spacing w:val="-1"/>
        </w:rPr>
        <w:t xml:space="preserve">OGE filmed and recorded two, new Ms. Ethics videos with </w:t>
      </w:r>
      <w:proofErr w:type="spellStart"/>
      <w:r>
        <w:rPr>
          <w:rFonts w:cs="Times New Roman"/>
          <w:spacing w:val="-1"/>
        </w:rPr>
        <w:t>Pendragwn</w:t>
      </w:r>
      <w:proofErr w:type="spellEnd"/>
      <w:r>
        <w:rPr>
          <w:rFonts w:cs="Times New Roman"/>
          <w:spacing w:val="-1"/>
        </w:rPr>
        <w:t xml:space="preserve"> Productions in September. </w:t>
      </w:r>
      <w:proofErr w:type="spellStart"/>
      <w:r>
        <w:rPr>
          <w:rFonts w:cs="Times New Roman"/>
          <w:spacing w:val="-1"/>
        </w:rPr>
        <w:t>Pendragwn</w:t>
      </w:r>
      <w:proofErr w:type="spellEnd"/>
      <w:r>
        <w:rPr>
          <w:rFonts w:cs="Times New Roman"/>
          <w:spacing w:val="-1"/>
        </w:rPr>
        <w:t xml:space="preserve"> created the original Ms. Ethics video and the subsequent Ask Ms. Ethics videos. The new videos focus on financial disclosure statement issues and how and when to report an ethics violation. The links to those videos are posted in the Drop Box for your review.</w:t>
      </w:r>
    </w:p>
    <w:p w14:paraId="0B5ADEA8" w14:textId="77777777" w:rsidR="000B3687" w:rsidRPr="00782693" w:rsidRDefault="000B3687" w:rsidP="00D449F7">
      <w:pPr>
        <w:pStyle w:val="BodyText"/>
        <w:spacing w:before="69"/>
        <w:ind w:left="280" w:right="115"/>
        <w:jc w:val="both"/>
        <w:rPr>
          <w:rFonts w:cs="Times New Roman"/>
          <w:spacing w:val="-1"/>
        </w:rPr>
      </w:pPr>
    </w:p>
    <w:p w14:paraId="7DD8361D" w14:textId="502CE351" w:rsidR="000D36A7" w:rsidRPr="000D36A7" w:rsidRDefault="000D36A7" w:rsidP="00B1510F">
      <w:pPr>
        <w:pStyle w:val="Heading2"/>
      </w:pPr>
      <w:r>
        <w:t>Advisory Opinions/Advice</w:t>
      </w:r>
    </w:p>
    <w:p w14:paraId="179667D2" w14:textId="77777777" w:rsidR="00D449F7" w:rsidRPr="00782693" w:rsidRDefault="00D449F7" w:rsidP="00D449F7">
      <w:pPr>
        <w:pStyle w:val="BodyText"/>
        <w:tabs>
          <w:tab w:val="left" w:pos="1160"/>
        </w:tabs>
        <w:spacing w:before="69"/>
        <w:ind w:left="1440" w:right="115"/>
        <w:jc w:val="right"/>
        <w:rPr>
          <w:rFonts w:cs="Times New Roman"/>
        </w:rPr>
      </w:pPr>
    </w:p>
    <w:p w14:paraId="1C745A90" w14:textId="65196B59" w:rsidR="00621EFB" w:rsidRDefault="00B1510F" w:rsidP="00B1510F">
      <w:pPr>
        <w:pStyle w:val="Heading3"/>
      </w:pPr>
      <w:r>
        <w:rPr>
          <w:u w:color="000000"/>
        </w:rPr>
        <w:t>1.</w:t>
      </w:r>
      <w:r>
        <w:rPr>
          <w:u w:color="000000"/>
        </w:rPr>
        <w:tab/>
      </w:r>
      <w:r w:rsidR="00D449F7" w:rsidRPr="00B1510F">
        <w:rPr>
          <w:u w:val="single" w:color="000000"/>
        </w:rPr>
        <w:t>Informal</w:t>
      </w:r>
      <w:r w:rsidR="00D449F7" w:rsidRPr="00B1510F">
        <w:rPr>
          <w:spacing w:val="-4"/>
          <w:u w:val="single" w:color="000000"/>
        </w:rPr>
        <w:t xml:space="preserve"> </w:t>
      </w:r>
      <w:r w:rsidR="00D449F7" w:rsidRPr="00B1510F">
        <w:rPr>
          <w:u w:val="single" w:color="000000"/>
        </w:rPr>
        <w:t>A</w:t>
      </w:r>
      <w:r w:rsidR="00D449F7" w:rsidRPr="00B1510F">
        <w:rPr>
          <w:u w:val="single"/>
        </w:rPr>
        <w:t>dvice</w:t>
      </w:r>
    </w:p>
    <w:p w14:paraId="60360FFA" w14:textId="77777777" w:rsidR="00621EFB" w:rsidRDefault="00621EFB" w:rsidP="00621EFB">
      <w:pPr>
        <w:pStyle w:val="BodyText"/>
        <w:tabs>
          <w:tab w:val="left" w:pos="1160"/>
        </w:tabs>
        <w:spacing w:before="69"/>
        <w:ind w:left="1800"/>
        <w:jc w:val="both"/>
        <w:rPr>
          <w:rFonts w:cs="Times New Roman"/>
          <w:spacing w:val="-1"/>
        </w:rPr>
      </w:pPr>
    </w:p>
    <w:p w14:paraId="1726B3DE" w14:textId="77777777" w:rsidR="002B5052" w:rsidRDefault="002B5052" w:rsidP="002B5052">
      <w:pPr>
        <w:pStyle w:val="BodyText"/>
        <w:tabs>
          <w:tab w:val="left" w:pos="1160"/>
        </w:tabs>
        <w:ind w:left="1800"/>
        <w:jc w:val="both"/>
        <w:rPr>
          <w:rFonts w:cs="Times New Roman"/>
          <w:spacing w:val="-1"/>
        </w:rPr>
      </w:pPr>
      <w:r>
        <w:rPr>
          <w:rFonts w:cs="Times New Roman"/>
          <w:spacing w:val="-1"/>
        </w:rPr>
        <w:t>OGE’s legal staff provided advice for approximately</w:t>
      </w:r>
      <w:r>
        <w:rPr>
          <w:rFonts w:cs="Times New Roman"/>
          <w:spacing w:val="-4"/>
        </w:rPr>
        <w:t xml:space="preserve"> </w:t>
      </w:r>
      <w:r>
        <w:rPr>
          <w:rFonts w:cs="Times New Roman"/>
        </w:rPr>
        <w:t>30 ethics inquires,</w:t>
      </w:r>
      <w:r>
        <w:rPr>
          <w:rFonts w:cs="Times New Roman"/>
          <w:spacing w:val="-4"/>
        </w:rPr>
        <w:t xml:space="preserve"> </w:t>
      </w:r>
      <w:r>
        <w:rPr>
          <w:rFonts w:cs="Times New Roman"/>
        </w:rPr>
        <w:t>which</w:t>
      </w:r>
      <w:r>
        <w:rPr>
          <w:rFonts w:cs="Times New Roman"/>
          <w:spacing w:val="-4"/>
        </w:rPr>
        <w:t xml:space="preserve"> </w:t>
      </w:r>
      <w:r>
        <w:rPr>
          <w:rFonts w:cs="Times New Roman"/>
        </w:rPr>
        <w:t>is</w:t>
      </w:r>
      <w:r>
        <w:rPr>
          <w:rFonts w:cs="Times New Roman"/>
          <w:spacing w:val="-4"/>
        </w:rPr>
        <w:t xml:space="preserve"> 17 less than </w:t>
      </w:r>
      <w:r>
        <w:rPr>
          <w:rFonts w:cs="Times New Roman"/>
        </w:rPr>
        <w:t>the</w:t>
      </w:r>
      <w:r>
        <w:rPr>
          <w:rFonts w:cs="Times New Roman"/>
          <w:spacing w:val="-5"/>
        </w:rPr>
        <w:t xml:space="preserve"> </w:t>
      </w:r>
      <w:r>
        <w:rPr>
          <w:rFonts w:cs="Times New Roman"/>
        </w:rPr>
        <w:t>47 reported</w:t>
      </w:r>
      <w:r>
        <w:rPr>
          <w:rFonts w:cs="Times New Roman"/>
          <w:spacing w:val="-4"/>
        </w:rPr>
        <w:t xml:space="preserve"> </w:t>
      </w:r>
      <w:r>
        <w:rPr>
          <w:rFonts w:cs="Times New Roman"/>
        </w:rPr>
        <w:t>at</w:t>
      </w:r>
      <w:r>
        <w:rPr>
          <w:rFonts w:cs="Times New Roman"/>
          <w:spacing w:val="29"/>
          <w:w w:val="99"/>
        </w:rPr>
        <w:t xml:space="preserve"> </w:t>
      </w:r>
      <w:r>
        <w:rPr>
          <w:rFonts w:cs="Times New Roman"/>
        </w:rPr>
        <w:t>the</w:t>
      </w:r>
      <w:r>
        <w:rPr>
          <w:rFonts w:cs="Times New Roman"/>
          <w:spacing w:val="15"/>
        </w:rPr>
        <w:t xml:space="preserve"> </w:t>
      </w:r>
      <w:r>
        <w:rPr>
          <w:rFonts w:cs="Times New Roman"/>
          <w:spacing w:val="-1"/>
        </w:rPr>
        <w:t>October</w:t>
      </w:r>
      <w:r>
        <w:rPr>
          <w:rFonts w:cs="Times New Roman"/>
          <w:spacing w:val="16"/>
        </w:rPr>
        <w:t xml:space="preserve"> </w:t>
      </w:r>
      <w:r>
        <w:rPr>
          <w:rFonts w:cs="Times New Roman"/>
        </w:rPr>
        <w:t>meeting.</w:t>
      </w:r>
      <w:r>
        <w:rPr>
          <w:rFonts w:cs="Times New Roman"/>
          <w:spacing w:val="16"/>
        </w:rPr>
        <w:t xml:space="preserve"> </w:t>
      </w:r>
      <w:r>
        <w:rPr>
          <w:rFonts w:cs="Times New Roman"/>
        </w:rPr>
        <w:t>This</w:t>
      </w:r>
      <w:r>
        <w:rPr>
          <w:rFonts w:cs="Times New Roman"/>
          <w:spacing w:val="15"/>
        </w:rPr>
        <w:t xml:space="preserve"> </w:t>
      </w:r>
      <w:r>
        <w:rPr>
          <w:rFonts w:cs="Times New Roman"/>
        </w:rPr>
        <w:t>number</w:t>
      </w:r>
      <w:r>
        <w:rPr>
          <w:rFonts w:cs="Times New Roman"/>
          <w:spacing w:val="16"/>
        </w:rPr>
        <w:t xml:space="preserve"> </w:t>
      </w:r>
      <w:r>
        <w:rPr>
          <w:rFonts w:cs="Times New Roman"/>
        </w:rPr>
        <w:t>does</w:t>
      </w:r>
      <w:r>
        <w:rPr>
          <w:rFonts w:cs="Times New Roman"/>
          <w:spacing w:val="16"/>
        </w:rPr>
        <w:t xml:space="preserve"> </w:t>
      </w:r>
      <w:r>
        <w:rPr>
          <w:rFonts w:cs="Times New Roman"/>
        </w:rPr>
        <w:t>not</w:t>
      </w:r>
      <w:r>
        <w:rPr>
          <w:rFonts w:cs="Times New Roman"/>
          <w:spacing w:val="16"/>
        </w:rPr>
        <w:t xml:space="preserve"> </w:t>
      </w:r>
      <w:r>
        <w:rPr>
          <w:rFonts w:cs="Times New Roman"/>
        </w:rPr>
        <w:t>include</w:t>
      </w:r>
      <w:r>
        <w:rPr>
          <w:rFonts w:cs="Times New Roman"/>
          <w:spacing w:val="15"/>
        </w:rPr>
        <w:t xml:space="preserve"> </w:t>
      </w:r>
      <w:r>
        <w:rPr>
          <w:rFonts w:cs="Times New Roman"/>
          <w:spacing w:val="-1"/>
        </w:rPr>
        <w:t>responses</w:t>
      </w:r>
      <w:r>
        <w:rPr>
          <w:rFonts w:cs="Times New Roman"/>
          <w:spacing w:val="16"/>
        </w:rPr>
        <w:t xml:space="preserve"> </w:t>
      </w:r>
      <w:r>
        <w:rPr>
          <w:rFonts w:cs="Times New Roman"/>
        </w:rPr>
        <w:t>we</w:t>
      </w:r>
      <w:r>
        <w:rPr>
          <w:rFonts w:cs="Times New Roman"/>
          <w:spacing w:val="16"/>
        </w:rPr>
        <w:t xml:space="preserve"> </w:t>
      </w:r>
      <w:r>
        <w:rPr>
          <w:rFonts w:cs="Times New Roman"/>
        </w:rPr>
        <w:t>have</w:t>
      </w:r>
      <w:r>
        <w:rPr>
          <w:rFonts w:cs="Times New Roman"/>
          <w:spacing w:val="29"/>
          <w:w w:val="99"/>
        </w:rPr>
        <w:t xml:space="preserve"> </w:t>
      </w:r>
      <w:r>
        <w:rPr>
          <w:rFonts w:cs="Times New Roman"/>
        </w:rPr>
        <w:t>provided</w:t>
      </w:r>
      <w:r>
        <w:rPr>
          <w:rFonts w:cs="Times New Roman"/>
          <w:spacing w:val="-9"/>
        </w:rPr>
        <w:t xml:space="preserve"> </w:t>
      </w:r>
      <w:r>
        <w:rPr>
          <w:rFonts w:cs="Times New Roman"/>
        </w:rPr>
        <w:t>to</w:t>
      </w:r>
      <w:r>
        <w:rPr>
          <w:rFonts w:cs="Times New Roman"/>
          <w:spacing w:val="-8"/>
        </w:rPr>
        <w:t xml:space="preserve"> </w:t>
      </w:r>
      <w:r>
        <w:rPr>
          <w:rFonts w:cs="Times New Roman"/>
        </w:rPr>
        <w:t>questions</w:t>
      </w:r>
      <w:r>
        <w:rPr>
          <w:rFonts w:cs="Times New Roman"/>
          <w:spacing w:val="-9"/>
        </w:rPr>
        <w:t xml:space="preserve"> </w:t>
      </w:r>
      <w:r>
        <w:rPr>
          <w:rFonts w:cs="Times New Roman"/>
        </w:rPr>
        <w:t>regarding</w:t>
      </w:r>
      <w:r>
        <w:rPr>
          <w:rFonts w:cs="Times New Roman"/>
          <w:spacing w:val="-7"/>
        </w:rPr>
        <w:t xml:space="preserve"> </w:t>
      </w:r>
      <w:r>
        <w:rPr>
          <w:rFonts w:cs="Times New Roman"/>
        </w:rPr>
        <w:t>the</w:t>
      </w:r>
      <w:r>
        <w:rPr>
          <w:rFonts w:cs="Times New Roman"/>
          <w:spacing w:val="-7"/>
        </w:rPr>
        <w:t xml:space="preserve"> </w:t>
      </w:r>
      <w:r>
        <w:rPr>
          <w:rFonts w:cs="Times New Roman"/>
        </w:rPr>
        <w:t>Lobbyist</w:t>
      </w:r>
      <w:r>
        <w:rPr>
          <w:rFonts w:cs="Times New Roman"/>
          <w:spacing w:val="-8"/>
        </w:rPr>
        <w:t xml:space="preserve"> </w:t>
      </w:r>
      <w:r>
        <w:rPr>
          <w:rFonts w:cs="Times New Roman"/>
        </w:rPr>
        <w:t>and</w:t>
      </w:r>
      <w:r>
        <w:rPr>
          <w:rFonts w:cs="Times New Roman"/>
          <w:spacing w:val="-7"/>
        </w:rPr>
        <w:t xml:space="preserve"> </w:t>
      </w:r>
      <w:r>
        <w:rPr>
          <w:rFonts w:cs="Times New Roman"/>
          <w:spacing w:val="-1"/>
        </w:rPr>
        <w:t>FDS</w:t>
      </w:r>
      <w:r>
        <w:rPr>
          <w:rFonts w:cs="Times New Roman"/>
          <w:spacing w:val="-7"/>
        </w:rPr>
        <w:t xml:space="preserve"> </w:t>
      </w:r>
      <w:r>
        <w:rPr>
          <w:rFonts w:cs="Times New Roman"/>
        </w:rPr>
        <w:t>e-filing</w:t>
      </w:r>
      <w:r>
        <w:rPr>
          <w:rFonts w:cs="Times New Roman"/>
          <w:spacing w:val="-7"/>
        </w:rPr>
        <w:t xml:space="preserve"> </w:t>
      </w:r>
      <w:r>
        <w:rPr>
          <w:rFonts w:cs="Times New Roman"/>
          <w:spacing w:val="-1"/>
        </w:rPr>
        <w:t xml:space="preserve">systems. </w:t>
      </w:r>
    </w:p>
    <w:p w14:paraId="42CEFE00" w14:textId="77777777" w:rsidR="002B5052" w:rsidRDefault="002B5052" w:rsidP="002B5052">
      <w:pPr>
        <w:pStyle w:val="BodyText"/>
        <w:tabs>
          <w:tab w:val="left" w:pos="1160"/>
        </w:tabs>
        <w:ind w:left="1800"/>
        <w:jc w:val="both"/>
        <w:rPr>
          <w:rFonts w:cs="Times New Roman"/>
          <w:spacing w:val="-1"/>
        </w:rPr>
      </w:pPr>
    </w:p>
    <w:p w14:paraId="19F3223D" w14:textId="77777777" w:rsidR="002B5052" w:rsidRDefault="002B5052" w:rsidP="002B5052">
      <w:pPr>
        <w:pStyle w:val="BodyText"/>
        <w:tabs>
          <w:tab w:val="left" w:pos="1160"/>
        </w:tabs>
        <w:ind w:left="1800"/>
        <w:jc w:val="both"/>
        <w:rPr>
          <w:rFonts w:cs="Times New Roman"/>
        </w:rPr>
      </w:pPr>
      <w:r>
        <w:rPr>
          <w:rFonts w:cs="Times New Roman"/>
        </w:rPr>
        <w:t xml:space="preserve">OGE has not drafted any Advisory Opinions since the last Board meeting. </w:t>
      </w:r>
    </w:p>
    <w:p w14:paraId="73C78BB2" w14:textId="6866DF6C" w:rsidR="00D449F7" w:rsidRDefault="00D449F7" w:rsidP="00D449F7">
      <w:pPr>
        <w:ind w:left="280"/>
        <w:rPr>
          <w:rFonts w:ascii="Times New Roman" w:eastAsia="Times New Roman" w:hAnsi="Times New Roman" w:cs="Times New Roman"/>
          <w:sz w:val="24"/>
          <w:szCs w:val="24"/>
        </w:rPr>
      </w:pPr>
    </w:p>
    <w:p w14:paraId="4D9618F6" w14:textId="4724E921" w:rsidR="00C652DE" w:rsidRPr="00782693" w:rsidRDefault="00C652DE" w:rsidP="00D449F7">
      <w:pPr>
        <w:ind w:left="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DC45C0" w14:textId="026DFA6D" w:rsidR="000D36A7" w:rsidRPr="000D36A7" w:rsidRDefault="000D36A7" w:rsidP="00B1510F">
      <w:pPr>
        <w:pStyle w:val="Heading2"/>
      </w:pPr>
      <w:r>
        <w:lastRenderedPageBreak/>
        <w:t>Legislation Updates</w:t>
      </w:r>
    </w:p>
    <w:p w14:paraId="4917924B" w14:textId="77777777" w:rsidR="00D449F7" w:rsidRPr="00782693" w:rsidRDefault="00D449F7" w:rsidP="00D449F7">
      <w:pPr>
        <w:widowControl/>
        <w:autoSpaceDE w:val="0"/>
        <w:autoSpaceDN w:val="0"/>
        <w:adjustRightInd w:val="0"/>
        <w:ind w:left="1350"/>
        <w:jc w:val="both"/>
        <w:rPr>
          <w:rFonts w:ascii="Times New Roman" w:hAnsi="Times New Roman" w:cs="Times New Roman"/>
          <w:sz w:val="24"/>
          <w:szCs w:val="24"/>
        </w:rPr>
      </w:pPr>
    </w:p>
    <w:p w14:paraId="092AEC2C" w14:textId="77777777" w:rsidR="002B5052" w:rsidRDefault="002B5052" w:rsidP="002B5052">
      <w:pPr>
        <w:pStyle w:val="ListParagraph"/>
        <w:widowControl/>
        <w:autoSpaceDE w:val="0"/>
        <w:autoSpaceDN w:val="0"/>
        <w:adjustRightInd w:val="0"/>
        <w:ind w:left="1440"/>
        <w:jc w:val="both"/>
        <w:rPr>
          <w:rFonts w:ascii="Times New Roman" w:hAnsi="Times New Roman" w:cs="Times New Roman"/>
          <w:sz w:val="24"/>
          <w:szCs w:val="24"/>
        </w:rPr>
      </w:pPr>
      <w:r>
        <w:rPr>
          <w:rFonts w:ascii="Times New Roman" w:hAnsi="Times New Roman" w:cs="Times New Roman"/>
          <w:sz w:val="24"/>
          <w:szCs w:val="24"/>
        </w:rPr>
        <w:t>On October 27, 2021, the Committee on the Judiciary and Public Safety held a virtual, public hearing on the Pro Bono Legal Representation Expansion Amendment Act of 2021, Bill 24-0298. The Bill is an amendment to Section 223 of the Ethics Act, which will allow employees to represent persons of limited income, in affiliation with a non-profit organization, before District courts and federal courts, and District and federal agencies. I submitted testimony in support of the bill. A copy of my testimony and the proposed bill were placed in the drop box for your review.</w:t>
      </w:r>
    </w:p>
    <w:p w14:paraId="3DF94100" w14:textId="77777777" w:rsidR="00D449F7" w:rsidRPr="00782693" w:rsidRDefault="00D449F7" w:rsidP="00D449F7">
      <w:pPr>
        <w:widowControl/>
        <w:autoSpaceDE w:val="0"/>
        <w:autoSpaceDN w:val="0"/>
        <w:adjustRightInd w:val="0"/>
        <w:ind w:left="1350"/>
        <w:jc w:val="both"/>
        <w:rPr>
          <w:rFonts w:ascii="Times New Roman" w:hAnsi="Times New Roman" w:cs="Times New Roman"/>
          <w:sz w:val="24"/>
          <w:szCs w:val="24"/>
        </w:rPr>
      </w:pPr>
    </w:p>
    <w:p w14:paraId="56F33E64" w14:textId="4FEAEC09" w:rsidR="000D36A7" w:rsidRPr="00621EFB" w:rsidRDefault="000D36A7" w:rsidP="00B1510F">
      <w:pPr>
        <w:pStyle w:val="Heading2"/>
      </w:pPr>
      <w:r>
        <w:t>OGE Administrative Matters</w:t>
      </w:r>
    </w:p>
    <w:p w14:paraId="0531B719" w14:textId="77777777" w:rsidR="00D449F7" w:rsidRPr="00782693" w:rsidRDefault="00D449F7" w:rsidP="00D449F7">
      <w:pPr>
        <w:spacing w:before="11"/>
        <w:ind w:left="280"/>
        <w:rPr>
          <w:rFonts w:ascii="Times New Roman" w:eastAsia="Times New Roman" w:hAnsi="Times New Roman" w:cs="Times New Roman"/>
          <w:sz w:val="24"/>
          <w:szCs w:val="24"/>
        </w:rPr>
      </w:pPr>
    </w:p>
    <w:p w14:paraId="080B7170" w14:textId="58B420EB" w:rsidR="00B1510F" w:rsidRDefault="00B1510F" w:rsidP="00B1510F">
      <w:pPr>
        <w:pStyle w:val="Heading3"/>
        <w:rPr>
          <w:u w:color="000000"/>
        </w:rPr>
      </w:pPr>
      <w:r>
        <w:rPr>
          <w:u w:color="000000"/>
        </w:rPr>
        <w:t>1.</w:t>
      </w:r>
      <w:r>
        <w:rPr>
          <w:u w:color="000000"/>
        </w:rPr>
        <w:tab/>
      </w:r>
      <w:r>
        <w:rPr>
          <w:u w:val="single" w:color="000000"/>
        </w:rPr>
        <w:t>OGE Staffing</w:t>
      </w:r>
    </w:p>
    <w:p w14:paraId="23E44A84" w14:textId="77777777" w:rsidR="00B1510F" w:rsidRDefault="00B1510F" w:rsidP="00621EFB">
      <w:pPr>
        <w:ind w:left="1757"/>
        <w:jc w:val="both"/>
        <w:rPr>
          <w:rFonts w:ascii="Times New Roman" w:eastAsia="Times New Roman" w:hAnsi="Times New Roman" w:cs="Times New Roman"/>
          <w:sz w:val="24"/>
          <w:szCs w:val="24"/>
        </w:rPr>
      </w:pPr>
    </w:p>
    <w:p w14:paraId="38733BB1" w14:textId="77777777" w:rsidR="002B5052" w:rsidRDefault="002B5052" w:rsidP="002B5052">
      <w:pPr>
        <w:ind w:left="17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advertised a vacancy announcement for an Attorney Advisor through October 20th and will begin interviewing applicants in the next couple of weeks. I am happy to announce that Tyrell Dow, formerly BEGA’s</w:t>
      </w:r>
      <w:r>
        <w:t xml:space="preserve"> </w:t>
      </w:r>
      <w:r>
        <w:rPr>
          <w:rFonts w:ascii="Times New Roman" w:eastAsia="Times New Roman" w:hAnsi="Times New Roman" w:cs="Times New Roman"/>
          <w:sz w:val="24"/>
          <w:szCs w:val="24"/>
        </w:rPr>
        <w:t xml:space="preserve">Program Support Assistant, was selected as the new Administrative Officer. Prior to his selection, Mr. Dow successfully conducted many of the duties and responsibilities of the Administrative Officer position, such as management of the agency’s procurement practices, human resource matters, and certified business compliance. Congratulations Tyrell. </w:t>
      </w:r>
    </w:p>
    <w:p w14:paraId="47BC272B" w14:textId="77777777" w:rsidR="00D449F7" w:rsidRPr="00782693" w:rsidRDefault="00D449F7" w:rsidP="00D449F7">
      <w:pPr>
        <w:jc w:val="both"/>
        <w:rPr>
          <w:rFonts w:ascii="Times New Roman" w:eastAsia="Times New Roman" w:hAnsi="Times New Roman" w:cs="Times New Roman"/>
          <w:sz w:val="24"/>
          <w:szCs w:val="24"/>
        </w:rPr>
      </w:pPr>
    </w:p>
    <w:p w14:paraId="07CDC183" w14:textId="115FB87B" w:rsidR="00621EFB" w:rsidRDefault="00B1510F" w:rsidP="00B1510F">
      <w:pPr>
        <w:pStyle w:val="Heading3"/>
        <w:rPr>
          <w:u w:color="000000"/>
        </w:rPr>
      </w:pPr>
      <w:r>
        <w:rPr>
          <w:u w:color="000000"/>
        </w:rPr>
        <w:t>2.</w:t>
      </w:r>
      <w:r>
        <w:rPr>
          <w:u w:color="000000"/>
        </w:rPr>
        <w:tab/>
      </w:r>
      <w:r w:rsidR="00621EFB" w:rsidRPr="00B1510F">
        <w:rPr>
          <w:u w:val="single" w:color="000000"/>
        </w:rPr>
        <w:t>Relocation/New Office Space</w:t>
      </w:r>
    </w:p>
    <w:p w14:paraId="20C8B590" w14:textId="77777777" w:rsidR="00D449F7" w:rsidRPr="00782693" w:rsidRDefault="00D449F7" w:rsidP="00D449F7">
      <w:pPr>
        <w:pStyle w:val="ListParagraph"/>
        <w:ind w:left="1880"/>
        <w:jc w:val="both"/>
        <w:rPr>
          <w:rFonts w:ascii="Times New Roman" w:eastAsia="Times New Roman" w:hAnsi="Times New Roman" w:cs="Times New Roman"/>
          <w:sz w:val="24"/>
          <w:szCs w:val="24"/>
        </w:rPr>
      </w:pPr>
    </w:p>
    <w:p w14:paraId="4325761F" w14:textId="21C332A3" w:rsidR="002B5052" w:rsidRDefault="002B5052" w:rsidP="002B5052">
      <w:pPr>
        <w:pStyle w:val="ListParagraph"/>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Both OOG and OGE continue to work with the DGS in pursuit of sufficient office space. On October 13</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we visited four commercial properties which offered potential office space suitable for BEGA’s growing staff. Next week we will meet with an architect to explore options for developing our top three choices. </w:t>
      </w:r>
    </w:p>
    <w:p w14:paraId="0400F7D1" w14:textId="77777777" w:rsidR="00D449F7" w:rsidRPr="00782693" w:rsidRDefault="00D449F7" w:rsidP="00D449F7">
      <w:pPr>
        <w:ind w:left="1350"/>
        <w:rPr>
          <w:rFonts w:ascii="Times New Roman" w:eastAsia="Times New Roman" w:hAnsi="Times New Roman" w:cs="Times New Roman"/>
          <w:sz w:val="24"/>
          <w:szCs w:val="24"/>
        </w:rPr>
      </w:pPr>
    </w:p>
    <w:p w14:paraId="4BA35447" w14:textId="203509BF" w:rsidR="00621EFB" w:rsidRPr="00621EFB" w:rsidRDefault="00621EFB" w:rsidP="00B1510F">
      <w:pPr>
        <w:pStyle w:val="Heading2"/>
      </w:pPr>
      <w:r>
        <w:t>Financial Disclosure Statement (FDS)</w:t>
      </w:r>
    </w:p>
    <w:p w14:paraId="26CCC2E7" w14:textId="77777777" w:rsidR="00D449F7" w:rsidRPr="00782693" w:rsidRDefault="00D449F7" w:rsidP="00621EFB">
      <w:pPr>
        <w:pStyle w:val="BodyText"/>
        <w:ind w:left="1440" w:right="115"/>
        <w:jc w:val="both"/>
        <w:rPr>
          <w:rFonts w:cs="Times New Roman"/>
        </w:rPr>
      </w:pPr>
    </w:p>
    <w:p w14:paraId="3937EBB9" w14:textId="77777777" w:rsidR="002B5052" w:rsidRDefault="002B5052" w:rsidP="002B5052">
      <w:pPr>
        <w:pStyle w:val="BodyText"/>
        <w:ind w:left="1440"/>
        <w:jc w:val="both"/>
        <w:rPr>
          <w:rFonts w:cs="Times New Roman"/>
        </w:rPr>
      </w:pPr>
      <w:r>
        <w:rPr>
          <w:rFonts w:cs="Times New Roman"/>
        </w:rPr>
        <w:t xml:space="preserve">For enforcement, the FDS Team has produced lists of public filers and confidential filers who did not met the deadline or who have not filed despite receiving all notices and reminders to file. The lists were provided the Office of Pay and Retirement Services (OPRS) for automatic payroll deductions of fines. </w:t>
      </w:r>
    </w:p>
    <w:p w14:paraId="315AD8F3" w14:textId="77777777" w:rsidR="002B5052" w:rsidRDefault="002B5052" w:rsidP="002B5052">
      <w:pPr>
        <w:pStyle w:val="BodyText"/>
        <w:ind w:left="1440"/>
        <w:jc w:val="both"/>
        <w:rPr>
          <w:rFonts w:cs="Times New Roman"/>
        </w:rPr>
      </w:pPr>
    </w:p>
    <w:p w14:paraId="0541A1BF" w14:textId="77777777" w:rsidR="002B5052" w:rsidRDefault="002B5052" w:rsidP="00750525">
      <w:pPr>
        <w:pStyle w:val="BodyText"/>
        <w:ind w:left="1440"/>
        <w:jc w:val="both"/>
        <w:rPr>
          <w:rFonts w:cs="Times New Roman"/>
        </w:rPr>
      </w:pPr>
      <w:r>
        <w:rPr>
          <w:rFonts w:cs="Times New Roman"/>
        </w:rPr>
        <w:t xml:space="preserve">On October 15, OGE notified Councilmembers that their Fall 2021 Financial Disclosure is due by November 15. The Councilmembers’ Chiefs of Staff also received the notice. This is the first year that Councilmembers will use the e-file system. Reminder notices are scheduled for November 5, November 12, and if necessary, November 15. </w:t>
      </w:r>
    </w:p>
    <w:p w14:paraId="41E6CA18" w14:textId="77777777" w:rsidR="002B5052" w:rsidRDefault="002B5052" w:rsidP="00750525">
      <w:pPr>
        <w:pStyle w:val="BodyText"/>
        <w:ind w:left="1440" w:right="115"/>
        <w:jc w:val="both"/>
        <w:rPr>
          <w:rFonts w:cs="Times New Roman"/>
        </w:rPr>
      </w:pPr>
    </w:p>
    <w:p w14:paraId="4DE3CCEA" w14:textId="0A38DB76" w:rsidR="002B5052" w:rsidRDefault="002B5052" w:rsidP="00750525">
      <w:pPr>
        <w:pStyle w:val="BodyText"/>
        <w:ind w:left="1440"/>
        <w:jc w:val="both"/>
        <w:rPr>
          <w:rFonts w:cs="Times New Roman"/>
        </w:rPr>
      </w:pPr>
      <w:r>
        <w:rPr>
          <w:rFonts w:cs="Times New Roman"/>
        </w:rPr>
        <w:t xml:space="preserve">Three FDS waiver requests were received </w:t>
      </w:r>
      <w:r w:rsidR="00EE072E">
        <w:rPr>
          <w:rFonts w:cs="Times New Roman"/>
        </w:rPr>
        <w:t>which will be discussed in the closed session</w:t>
      </w:r>
      <w:r>
        <w:rPr>
          <w:rFonts w:cs="Times New Roman"/>
        </w:rPr>
        <w:t xml:space="preserve">. Fines from late and non-filing wage garnishment collected from 32 employees totaled $9,136 this month. </w:t>
      </w:r>
    </w:p>
    <w:p w14:paraId="373910D0" w14:textId="77777777" w:rsidR="002B5052" w:rsidRDefault="002B5052" w:rsidP="00750525">
      <w:pPr>
        <w:pStyle w:val="BodyText"/>
        <w:ind w:left="1440"/>
        <w:jc w:val="both"/>
        <w:rPr>
          <w:rFonts w:cs="Times New Roman"/>
        </w:rPr>
      </w:pPr>
    </w:p>
    <w:p w14:paraId="2346D34E" w14:textId="77777777" w:rsidR="002B5052" w:rsidRDefault="002B5052" w:rsidP="00750525">
      <w:pPr>
        <w:pStyle w:val="BodyText"/>
        <w:ind w:left="1440"/>
        <w:jc w:val="both"/>
        <w:rPr>
          <w:rFonts w:cs="Times New Roman"/>
        </w:rPr>
      </w:pPr>
      <w:r>
        <w:rPr>
          <w:rFonts w:cs="Times New Roman"/>
        </w:rPr>
        <w:t>Lastly, the FDS Team has been working on standard operating procedures: A Financial Disclosure and Enforcement Manual.</w:t>
      </w:r>
    </w:p>
    <w:p w14:paraId="28D248A7" w14:textId="77777777" w:rsidR="00B1510F" w:rsidRPr="00782693" w:rsidRDefault="00B1510F" w:rsidP="00750525">
      <w:pPr>
        <w:pStyle w:val="BodyText"/>
        <w:ind w:left="1440"/>
        <w:jc w:val="both"/>
        <w:rPr>
          <w:rFonts w:cs="Times New Roman"/>
        </w:rPr>
      </w:pPr>
    </w:p>
    <w:p w14:paraId="5CF2F1EB" w14:textId="2DC3ADAB" w:rsidR="00621EFB" w:rsidRPr="007C4FEF" w:rsidRDefault="00621EFB" w:rsidP="00750525">
      <w:pPr>
        <w:pStyle w:val="Heading2"/>
      </w:pPr>
      <w:r>
        <w:t>Lobbying Registration and Reporting (LRR)</w:t>
      </w:r>
    </w:p>
    <w:p w14:paraId="0E544064" w14:textId="77777777" w:rsidR="00D449F7" w:rsidRPr="00782693" w:rsidRDefault="00D449F7" w:rsidP="00750525">
      <w:pPr>
        <w:pStyle w:val="BodyText"/>
        <w:ind w:left="1439" w:right="116"/>
        <w:jc w:val="both"/>
        <w:rPr>
          <w:rFonts w:cs="Times New Roman"/>
        </w:rPr>
      </w:pPr>
    </w:p>
    <w:p w14:paraId="758755B7" w14:textId="77777777" w:rsidR="002B5052" w:rsidRDefault="002B5052" w:rsidP="00750525">
      <w:pPr>
        <w:pStyle w:val="BodyText"/>
        <w:ind w:left="1440"/>
        <w:jc w:val="both"/>
        <w:rPr>
          <w:rFonts w:cs="Times New Roman"/>
        </w:rPr>
      </w:pPr>
      <w:r>
        <w:rPr>
          <w:rFonts w:cs="Times New Roman"/>
        </w:rPr>
        <w:t>After sending 582 notices to registered active points of contact, OGE received 57 total registrations in the e-file system. This breaks down to 16 new, 6 renew, and 35 terminations. These 35 terminations are a result of notices being sent to entities who had not previously filed termination notices with OGE. One new registration was also received in response to an enforcement letter. OGE received 499 activity reports. Activity reporting for CY 2021 has exceeded previous years by nearly 12%.</w:t>
      </w:r>
    </w:p>
    <w:p w14:paraId="39614B45" w14:textId="0204631E" w:rsidR="00D449F7" w:rsidRPr="00B1510F" w:rsidRDefault="00D449F7" w:rsidP="00750525">
      <w:pPr>
        <w:pStyle w:val="BodyText"/>
        <w:ind w:left="1440"/>
        <w:jc w:val="both"/>
        <w:rPr>
          <w:rFonts w:cs="Times New Roman"/>
        </w:rPr>
      </w:pPr>
      <w:r w:rsidRPr="00782693">
        <w:tab/>
      </w:r>
    </w:p>
    <w:p w14:paraId="4C09BBC5" w14:textId="77777777" w:rsidR="002B5052" w:rsidRDefault="002B5052" w:rsidP="00750525">
      <w:pPr>
        <w:pStyle w:val="NoSpacing"/>
        <w:ind w:left="720"/>
        <w:jc w:val="both"/>
        <w:rPr>
          <w:rFonts w:ascii="Times New Roman" w:hAnsi="Times New Roman" w:cs="Times New Roman"/>
          <w:b/>
          <w:bCs/>
          <w:sz w:val="24"/>
          <w:szCs w:val="24"/>
        </w:rPr>
      </w:pPr>
      <w:r>
        <w:rPr>
          <w:rFonts w:ascii="Times New Roman" w:hAnsi="Times New Roman" w:cs="Times New Roman"/>
          <w:b/>
          <w:bCs/>
          <w:sz w:val="24"/>
          <w:szCs w:val="24"/>
        </w:rPr>
        <w:t>Thank</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you.</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This</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concludes</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the</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Office</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of</w:t>
      </w:r>
      <w:r>
        <w:rPr>
          <w:rFonts w:ascii="Times New Roman" w:hAnsi="Times New Roman" w:cs="Times New Roman"/>
          <w:b/>
          <w:bCs/>
          <w:spacing w:val="-8"/>
          <w:sz w:val="24"/>
          <w:szCs w:val="24"/>
        </w:rPr>
        <w:t xml:space="preserve"> </w:t>
      </w:r>
      <w:r>
        <w:rPr>
          <w:rFonts w:ascii="Times New Roman" w:hAnsi="Times New Roman" w:cs="Times New Roman"/>
          <w:b/>
          <w:bCs/>
          <w:sz w:val="24"/>
          <w:szCs w:val="24"/>
        </w:rPr>
        <w:t>Government</w:t>
      </w:r>
      <w:r>
        <w:rPr>
          <w:rFonts w:ascii="Times New Roman" w:hAnsi="Times New Roman" w:cs="Times New Roman"/>
          <w:b/>
          <w:bCs/>
          <w:spacing w:val="-7"/>
          <w:sz w:val="24"/>
          <w:szCs w:val="24"/>
        </w:rPr>
        <w:t xml:space="preserve"> </w:t>
      </w:r>
      <w:r>
        <w:rPr>
          <w:rFonts w:ascii="Times New Roman" w:hAnsi="Times New Roman" w:cs="Times New Roman"/>
          <w:b/>
          <w:bCs/>
          <w:spacing w:val="-1"/>
          <w:sz w:val="24"/>
          <w:szCs w:val="24"/>
        </w:rPr>
        <w:t>Ethics’</w:t>
      </w:r>
      <w:r>
        <w:rPr>
          <w:rFonts w:ascii="Times New Roman" w:hAnsi="Times New Roman" w:cs="Times New Roman"/>
          <w:b/>
          <w:bCs/>
          <w:spacing w:val="-6"/>
          <w:sz w:val="24"/>
          <w:szCs w:val="24"/>
        </w:rPr>
        <w:t xml:space="preserve"> </w:t>
      </w:r>
      <w:r>
        <w:rPr>
          <w:rFonts w:ascii="Times New Roman" w:hAnsi="Times New Roman" w:cs="Times New Roman"/>
          <w:b/>
          <w:bCs/>
          <w:spacing w:val="-1"/>
          <w:sz w:val="24"/>
          <w:szCs w:val="24"/>
        </w:rPr>
        <w:t>November 4,</w:t>
      </w:r>
      <w:r>
        <w:rPr>
          <w:rFonts w:ascii="Times New Roman" w:hAnsi="Times New Roman" w:cs="Times New Roman"/>
          <w:b/>
          <w:bCs/>
          <w:spacing w:val="-6"/>
          <w:sz w:val="24"/>
          <w:szCs w:val="24"/>
        </w:rPr>
        <w:t xml:space="preserve"> </w:t>
      </w:r>
      <w:r>
        <w:rPr>
          <w:rFonts w:ascii="Times New Roman" w:hAnsi="Times New Roman" w:cs="Times New Roman"/>
          <w:b/>
          <w:bCs/>
          <w:spacing w:val="-1"/>
          <w:sz w:val="24"/>
          <w:szCs w:val="24"/>
        </w:rPr>
        <w:t>2021</w:t>
      </w:r>
      <w:r>
        <w:rPr>
          <w:rFonts w:ascii="Times New Roman" w:hAnsi="Times New Roman" w:cs="Times New Roman"/>
          <w:b/>
          <w:bCs/>
          <w:spacing w:val="-6"/>
          <w:sz w:val="24"/>
          <w:szCs w:val="24"/>
        </w:rPr>
        <w:t xml:space="preserve"> </w:t>
      </w:r>
      <w:r>
        <w:rPr>
          <w:rFonts w:ascii="Times New Roman" w:hAnsi="Times New Roman" w:cs="Times New Roman"/>
          <w:b/>
          <w:bCs/>
          <w:sz w:val="24"/>
          <w:szCs w:val="24"/>
        </w:rPr>
        <w:t>report.</w:t>
      </w:r>
    </w:p>
    <w:p w14:paraId="430B8AC3" w14:textId="7D6727D0" w:rsidR="00B1510F" w:rsidRDefault="00B1510F" w:rsidP="00750525">
      <w:pPr>
        <w:pStyle w:val="Heading1"/>
        <w:numPr>
          <w:ilvl w:val="0"/>
          <w:numId w:val="0"/>
        </w:numPr>
      </w:pPr>
    </w:p>
    <w:p w14:paraId="34859518" w14:textId="11235615" w:rsidR="003827B2" w:rsidRPr="000B3687" w:rsidRDefault="000B3687" w:rsidP="00750525">
      <w:pPr>
        <w:pStyle w:val="Heading1"/>
        <w:numPr>
          <w:ilvl w:val="0"/>
          <w:numId w:val="0"/>
        </w:numPr>
        <w:rPr>
          <w:b w:val="0"/>
          <w:bCs w:val="0"/>
        </w:rPr>
      </w:pPr>
      <w:r>
        <w:rPr>
          <w:b w:val="0"/>
          <w:bCs w:val="0"/>
        </w:rPr>
        <w:tab/>
      </w:r>
      <w:r w:rsidR="00AF3431">
        <w:rPr>
          <w:b w:val="0"/>
          <w:bCs w:val="0"/>
        </w:rPr>
        <w:t xml:space="preserve">Chair Hutcheson noted for the record that Board Member Felice Smith joined the meeting.  </w:t>
      </w:r>
      <w:r w:rsidR="003827B2">
        <w:rPr>
          <w:b w:val="0"/>
          <w:bCs w:val="0"/>
        </w:rPr>
        <w:tab/>
      </w:r>
    </w:p>
    <w:p w14:paraId="50BBBDA2" w14:textId="46EA4553" w:rsidR="00223AA6" w:rsidRPr="00782693" w:rsidRDefault="00011632" w:rsidP="00750525">
      <w:pPr>
        <w:numPr>
          <w:ilvl w:val="0"/>
          <w:numId w:val="2"/>
        </w:numPr>
        <w:tabs>
          <w:tab w:val="left" w:pos="820"/>
        </w:tabs>
        <w:ind w:left="720"/>
        <w:rPr>
          <w:rFonts w:ascii="Times New Roman" w:eastAsia="Times New Roman" w:hAnsi="Times New Roman" w:cs="Times New Roman"/>
          <w:sz w:val="24"/>
          <w:szCs w:val="24"/>
        </w:rPr>
      </w:pPr>
      <w:r w:rsidRPr="00782693">
        <w:rPr>
          <w:rFonts w:ascii="Times New Roman" w:eastAsia="Times New Roman" w:hAnsi="Times New Roman" w:cs="Times New Roman"/>
          <w:b/>
          <w:bCs/>
          <w:sz w:val="24"/>
          <w:szCs w:val="24"/>
        </w:rPr>
        <w:t>Public</w:t>
      </w:r>
      <w:r w:rsidRPr="00782693">
        <w:rPr>
          <w:rFonts w:ascii="Times New Roman" w:eastAsia="Times New Roman" w:hAnsi="Times New Roman" w:cs="Times New Roman"/>
          <w:b/>
          <w:bCs/>
          <w:spacing w:val="-3"/>
          <w:sz w:val="24"/>
          <w:szCs w:val="24"/>
        </w:rPr>
        <w:t xml:space="preserve"> </w:t>
      </w:r>
      <w:r w:rsidRPr="00782693">
        <w:rPr>
          <w:rFonts w:ascii="Times New Roman" w:eastAsia="Times New Roman" w:hAnsi="Times New Roman" w:cs="Times New Roman"/>
          <w:b/>
          <w:bCs/>
          <w:spacing w:val="-1"/>
          <w:sz w:val="24"/>
          <w:szCs w:val="24"/>
        </w:rPr>
        <w:t xml:space="preserve">Comment </w:t>
      </w:r>
      <w:r w:rsidRPr="00782693">
        <w:rPr>
          <w:rFonts w:ascii="Times New Roman" w:eastAsia="Times New Roman" w:hAnsi="Times New Roman" w:cs="Times New Roman"/>
          <w:b/>
          <w:bCs/>
          <w:sz w:val="24"/>
          <w:szCs w:val="24"/>
        </w:rPr>
        <w:t>–</w:t>
      </w:r>
      <w:r w:rsidRPr="00782693">
        <w:rPr>
          <w:rFonts w:ascii="Times New Roman" w:eastAsia="Times New Roman" w:hAnsi="Times New Roman" w:cs="Times New Roman"/>
          <w:b/>
          <w:bCs/>
          <w:spacing w:val="-3"/>
          <w:sz w:val="24"/>
          <w:szCs w:val="24"/>
        </w:rPr>
        <w:t xml:space="preserve"> </w:t>
      </w:r>
      <w:r w:rsidR="00AC50D8" w:rsidRPr="00782693">
        <w:rPr>
          <w:rFonts w:ascii="Times New Roman" w:eastAsia="Times New Roman" w:hAnsi="Times New Roman" w:cs="Times New Roman"/>
          <w:b/>
          <w:bCs/>
          <w:spacing w:val="-1"/>
          <w:sz w:val="24"/>
          <w:szCs w:val="24"/>
        </w:rPr>
        <w:t>if</w:t>
      </w:r>
      <w:r w:rsidR="007F25D6" w:rsidRPr="00782693">
        <w:rPr>
          <w:rFonts w:ascii="Times New Roman" w:eastAsia="Times New Roman" w:hAnsi="Times New Roman" w:cs="Times New Roman"/>
          <w:b/>
          <w:bCs/>
          <w:spacing w:val="-1"/>
          <w:sz w:val="24"/>
          <w:szCs w:val="24"/>
        </w:rPr>
        <w:t xml:space="preserve"> received</w:t>
      </w:r>
    </w:p>
    <w:p w14:paraId="46B161BC" w14:textId="33993826" w:rsidR="0056393B" w:rsidRPr="00782693" w:rsidRDefault="0056393B">
      <w:pPr>
        <w:rPr>
          <w:rFonts w:ascii="Times New Roman" w:eastAsia="Times New Roman" w:hAnsi="Times New Roman" w:cs="Times New Roman"/>
          <w:b/>
          <w:bCs/>
          <w:sz w:val="24"/>
          <w:szCs w:val="24"/>
        </w:rPr>
      </w:pPr>
    </w:p>
    <w:p w14:paraId="376E49F7" w14:textId="11C5EDC8" w:rsidR="002A54A9" w:rsidRDefault="003827B2" w:rsidP="003827B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 public comments were received.</w:t>
      </w:r>
    </w:p>
    <w:p w14:paraId="644470A6" w14:textId="30A28CB0" w:rsidR="003827B2" w:rsidRDefault="003827B2" w:rsidP="003827B2">
      <w:pPr>
        <w:ind w:left="720"/>
        <w:rPr>
          <w:rFonts w:ascii="Times New Roman" w:eastAsia="Times New Roman" w:hAnsi="Times New Roman" w:cs="Times New Roman"/>
          <w:sz w:val="24"/>
          <w:szCs w:val="24"/>
        </w:rPr>
      </w:pPr>
    </w:p>
    <w:p w14:paraId="50BBBDA4" w14:textId="7DCD1AF5" w:rsidR="00223AA6" w:rsidRPr="00782693" w:rsidRDefault="00011632" w:rsidP="006D67AB">
      <w:pPr>
        <w:numPr>
          <w:ilvl w:val="0"/>
          <w:numId w:val="2"/>
        </w:numPr>
        <w:tabs>
          <w:tab w:val="left" w:pos="820"/>
        </w:tabs>
        <w:ind w:left="720"/>
        <w:rPr>
          <w:rFonts w:ascii="Times New Roman" w:eastAsia="Times New Roman" w:hAnsi="Times New Roman" w:cs="Times New Roman"/>
          <w:sz w:val="24"/>
          <w:szCs w:val="24"/>
        </w:rPr>
      </w:pPr>
      <w:r w:rsidRPr="00782693">
        <w:rPr>
          <w:rFonts w:ascii="Times New Roman" w:hAnsi="Times New Roman" w:cs="Times New Roman"/>
          <w:b/>
          <w:bCs/>
          <w:spacing w:val="-1"/>
          <w:sz w:val="24"/>
          <w:szCs w:val="24"/>
        </w:rPr>
        <w:t>Executive</w:t>
      </w:r>
      <w:r w:rsidRPr="00782693">
        <w:rPr>
          <w:rFonts w:ascii="Times New Roman" w:hAnsi="Times New Roman" w:cs="Times New Roman"/>
          <w:b/>
          <w:bCs/>
          <w:spacing w:val="-8"/>
          <w:sz w:val="24"/>
          <w:szCs w:val="24"/>
        </w:rPr>
        <w:t xml:space="preserve"> </w:t>
      </w:r>
      <w:r w:rsidRPr="00782693">
        <w:rPr>
          <w:rFonts w:ascii="Times New Roman" w:hAnsi="Times New Roman" w:cs="Times New Roman"/>
          <w:b/>
          <w:bCs/>
          <w:spacing w:val="-1"/>
          <w:sz w:val="24"/>
          <w:szCs w:val="24"/>
        </w:rPr>
        <w:t>Session</w:t>
      </w:r>
      <w:r w:rsidRPr="00782693">
        <w:rPr>
          <w:rFonts w:ascii="Times New Roman" w:hAnsi="Times New Roman" w:cs="Times New Roman"/>
          <w:b/>
          <w:bCs/>
          <w:spacing w:val="-7"/>
          <w:sz w:val="24"/>
          <w:szCs w:val="24"/>
        </w:rPr>
        <w:t xml:space="preserve"> </w:t>
      </w:r>
      <w:r w:rsidRPr="00782693">
        <w:rPr>
          <w:rFonts w:ascii="Times New Roman" w:hAnsi="Times New Roman" w:cs="Times New Roman"/>
          <w:b/>
          <w:bCs/>
          <w:spacing w:val="-1"/>
          <w:sz w:val="24"/>
          <w:szCs w:val="24"/>
        </w:rPr>
        <w:t>(</w:t>
      </w:r>
      <w:r w:rsidR="00F011B8" w:rsidRPr="00782693">
        <w:rPr>
          <w:rFonts w:ascii="Times New Roman" w:hAnsi="Times New Roman" w:cs="Times New Roman"/>
          <w:b/>
          <w:bCs/>
          <w:spacing w:val="-1"/>
          <w:sz w:val="24"/>
          <w:szCs w:val="24"/>
        </w:rPr>
        <w:t>non</w:t>
      </w:r>
      <w:r w:rsidR="00F011B8" w:rsidRPr="00782693">
        <w:rPr>
          <w:rFonts w:ascii="Times New Roman" w:hAnsi="Times New Roman" w:cs="Times New Roman"/>
          <w:b/>
          <w:bCs/>
          <w:spacing w:val="-7"/>
          <w:sz w:val="24"/>
          <w:szCs w:val="24"/>
        </w:rPr>
        <w:t>p</w:t>
      </w:r>
      <w:r w:rsidR="00F011B8" w:rsidRPr="00782693">
        <w:rPr>
          <w:rFonts w:ascii="Times New Roman" w:hAnsi="Times New Roman" w:cs="Times New Roman"/>
          <w:b/>
          <w:bCs/>
          <w:spacing w:val="-1"/>
          <w:sz w:val="24"/>
          <w:szCs w:val="24"/>
        </w:rPr>
        <w:t>ublic</w:t>
      </w:r>
      <w:r w:rsidRPr="00782693">
        <w:rPr>
          <w:rFonts w:ascii="Times New Roman" w:hAnsi="Times New Roman" w:cs="Times New Roman"/>
          <w:b/>
          <w:bCs/>
          <w:spacing w:val="-1"/>
          <w:sz w:val="24"/>
          <w:szCs w:val="24"/>
        </w:rPr>
        <w:t>)</w:t>
      </w:r>
    </w:p>
    <w:p w14:paraId="670F7EAC" w14:textId="5531A3CC" w:rsidR="00DC1606" w:rsidRDefault="00DC1606" w:rsidP="00DC1606">
      <w:pPr>
        <w:rPr>
          <w:rFonts w:ascii="Times New Roman" w:eastAsia="Times New Roman" w:hAnsi="Times New Roman" w:cs="Times New Roman"/>
          <w:b/>
          <w:bCs/>
          <w:sz w:val="24"/>
          <w:szCs w:val="24"/>
        </w:rPr>
      </w:pPr>
    </w:p>
    <w:p w14:paraId="50BBBDAA" w14:textId="3DD13E6B" w:rsidR="00223AA6" w:rsidRPr="00782693" w:rsidRDefault="00011632" w:rsidP="006D67AB">
      <w:pPr>
        <w:numPr>
          <w:ilvl w:val="0"/>
          <w:numId w:val="2"/>
        </w:numPr>
        <w:tabs>
          <w:tab w:val="left" w:pos="820"/>
        </w:tabs>
        <w:ind w:left="720"/>
        <w:rPr>
          <w:rFonts w:ascii="Times New Roman" w:eastAsia="Times New Roman" w:hAnsi="Times New Roman" w:cs="Times New Roman"/>
          <w:sz w:val="24"/>
          <w:szCs w:val="24"/>
        </w:rPr>
      </w:pPr>
      <w:r w:rsidRPr="00782693">
        <w:rPr>
          <w:rFonts w:ascii="Times New Roman" w:hAnsi="Times New Roman" w:cs="Times New Roman"/>
          <w:b/>
          <w:bCs/>
          <w:spacing w:val="-1"/>
          <w:sz w:val="24"/>
          <w:szCs w:val="24"/>
        </w:rPr>
        <w:t>Resumption</w:t>
      </w:r>
      <w:r w:rsidRPr="00782693">
        <w:rPr>
          <w:rFonts w:ascii="Times New Roman" w:hAnsi="Times New Roman" w:cs="Times New Roman"/>
          <w:b/>
          <w:bCs/>
          <w:spacing w:val="-6"/>
          <w:sz w:val="24"/>
          <w:szCs w:val="24"/>
        </w:rPr>
        <w:t xml:space="preserve"> </w:t>
      </w:r>
      <w:r w:rsidRPr="00782693">
        <w:rPr>
          <w:rFonts w:ascii="Times New Roman" w:hAnsi="Times New Roman" w:cs="Times New Roman"/>
          <w:b/>
          <w:bCs/>
          <w:sz w:val="24"/>
          <w:szCs w:val="24"/>
        </w:rPr>
        <w:t>of</w:t>
      </w:r>
      <w:r w:rsidRPr="00782693">
        <w:rPr>
          <w:rFonts w:ascii="Times New Roman" w:hAnsi="Times New Roman" w:cs="Times New Roman"/>
          <w:b/>
          <w:bCs/>
          <w:spacing w:val="-6"/>
          <w:sz w:val="24"/>
          <w:szCs w:val="24"/>
        </w:rPr>
        <w:t xml:space="preserve"> </w:t>
      </w:r>
      <w:r w:rsidRPr="00782693">
        <w:rPr>
          <w:rFonts w:ascii="Times New Roman" w:hAnsi="Times New Roman" w:cs="Times New Roman"/>
          <w:b/>
          <w:bCs/>
          <w:sz w:val="24"/>
          <w:szCs w:val="24"/>
        </w:rPr>
        <w:t>Public</w:t>
      </w:r>
      <w:r w:rsidRPr="00782693">
        <w:rPr>
          <w:rFonts w:ascii="Times New Roman" w:hAnsi="Times New Roman" w:cs="Times New Roman"/>
          <w:b/>
          <w:bCs/>
          <w:spacing w:val="-6"/>
          <w:sz w:val="24"/>
          <w:szCs w:val="24"/>
        </w:rPr>
        <w:t xml:space="preserve"> </w:t>
      </w:r>
      <w:r w:rsidRPr="00782693">
        <w:rPr>
          <w:rFonts w:ascii="Times New Roman" w:hAnsi="Times New Roman" w:cs="Times New Roman"/>
          <w:b/>
          <w:bCs/>
          <w:sz w:val="24"/>
          <w:szCs w:val="24"/>
        </w:rPr>
        <w:t>Meeting</w:t>
      </w:r>
    </w:p>
    <w:p w14:paraId="50BBBDAB" w14:textId="3866BB60" w:rsidR="00223AA6" w:rsidRPr="00782693" w:rsidRDefault="00223AA6">
      <w:pPr>
        <w:rPr>
          <w:rFonts w:ascii="Times New Roman" w:eastAsia="Times New Roman" w:hAnsi="Times New Roman" w:cs="Times New Roman"/>
          <w:b/>
          <w:bCs/>
          <w:sz w:val="24"/>
          <w:szCs w:val="24"/>
        </w:rPr>
      </w:pPr>
    </w:p>
    <w:p w14:paraId="1B7B8C25" w14:textId="02A8BF60" w:rsidR="00AF3431" w:rsidRDefault="00AF3431" w:rsidP="009671A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reconvened the public meeting at 1:45 pm.  </w:t>
      </w:r>
    </w:p>
    <w:p w14:paraId="1EC2875D" w14:textId="27CFCB30" w:rsidR="00BD3A5F" w:rsidRDefault="00BD3A5F" w:rsidP="009671A0">
      <w:pPr>
        <w:ind w:left="720"/>
        <w:rPr>
          <w:rFonts w:ascii="Times New Roman" w:eastAsia="Times New Roman" w:hAnsi="Times New Roman" w:cs="Times New Roman"/>
          <w:sz w:val="24"/>
          <w:szCs w:val="24"/>
        </w:rPr>
      </w:pPr>
    </w:p>
    <w:p w14:paraId="69B2B718" w14:textId="654A3173" w:rsidR="00BD3A5F" w:rsidRDefault="000B3687" w:rsidP="009671A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reported o</w:t>
      </w:r>
      <w:r w:rsidR="00C14B97">
        <w:rPr>
          <w:rFonts w:ascii="Times New Roman" w:eastAsia="Times New Roman" w:hAnsi="Times New Roman" w:cs="Times New Roman"/>
          <w:sz w:val="24"/>
          <w:szCs w:val="24"/>
        </w:rPr>
        <w:t>ut</w:t>
      </w:r>
      <w:r>
        <w:rPr>
          <w:rFonts w:ascii="Times New Roman" w:eastAsia="Times New Roman" w:hAnsi="Times New Roman" w:cs="Times New Roman"/>
          <w:sz w:val="24"/>
          <w:szCs w:val="24"/>
        </w:rPr>
        <w:t xml:space="preserve"> two matters from the executive session:</w:t>
      </w:r>
    </w:p>
    <w:p w14:paraId="65C4BF9D" w14:textId="47F7CB84" w:rsidR="00BD3A5F" w:rsidRDefault="00BD3A5F" w:rsidP="009671A0">
      <w:pPr>
        <w:ind w:left="720"/>
        <w:rPr>
          <w:rFonts w:ascii="Times New Roman" w:eastAsia="Times New Roman" w:hAnsi="Times New Roman" w:cs="Times New Roman"/>
          <w:sz w:val="24"/>
          <w:szCs w:val="24"/>
        </w:rPr>
      </w:pPr>
    </w:p>
    <w:p w14:paraId="08476CDC" w14:textId="569B959D" w:rsidR="00BD3A5F" w:rsidRPr="000B3687" w:rsidRDefault="00BD3A5F" w:rsidP="009671A0">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21-0014- P In re Michael Redmon</w:t>
      </w:r>
      <w:r>
        <w:rPr>
          <w:rFonts w:ascii="Times New Roman" w:eastAsia="Times New Roman" w:hAnsi="Times New Roman" w:cs="Times New Roman"/>
          <w:sz w:val="24"/>
          <w:szCs w:val="24"/>
        </w:rPr>
        <w:t xml:space="preserve"> – The Board voted to authorize a formal investigation and the issuance of subpoenas, and to make the matter public.  The Board also approved a Notice of Violations.</w:t>
      </w:r>
    </w:p>
    <w:p w14:paraId="05DFA230" w14:textId="6F5DB253" w:rsidR="00BD3A5F" w:rsidRDefault="00BD3A5F" w:rsidP="009671A0">
      <w:pPr>
        <w:ind w:left="720"/>
        <w:rPr>
          <w:rFonts w:ascii="Times New Roman" w:eastAsia="Times New Roman" w:hAnsi="Times New Roman" w:cs="Times New Roman"/>
          <w:sz w:val="24"/>
          <w:szCs w:val="24"/>
        </w:rPr>
      </w:pPr>
    </w:p>
    <w:p w14:paraId="6766B841" w14:textId="5C37754B" w:rsidR="00AF3431" w:rsidRDefault="00BD3A5F" w:rsidP="009671A0">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21-00-P In re Neil Albert</w:t>
      </w:r>
      <w:r>
        <w:rPr>
          <w:rFonts w:ascii="Times New Roman" w:eastAsia="Times New Roman" w:hAnsi="Times New Roman" w:cs="Times New Roman"/>
          <w:sz w:val="24"/>
          <w:szCs w:val="24"/>
        </w:rPr>
        <w:t xml:space="preserve"> – The Board voted to authorize a formal investigation and the issuance of subpoenas, and to make the matter public</w:t>
      </w:r>
    </w:p>
    <w:p w14:paraId="671E3CFE" w14:textId="77777777" w:rsidR="009671A0" w:rsidRPr="00782693" w:rsidRDefault="009671A0">
      <w:pPr>
        <w:rPr>
          <w:rFonts w:ascii="Times New Roman" w:eastAsia="Times New Roman" w:hAnsi="Times New Roman" w:cs="Times New Roman"/>
          <w:b/>
          <w:bCs/>
          <w:sz w:val="24"/>
          <w:szCs w:val="24"/>
        </w:rPr>
      </w:pPr>
    </w:p>
    <w:p w14:paraId="2C5ABE41" w14:textId="53FEA715" w:rsidR="00BD3A5F" w:rsidRDefault="00011632" w:rsidP="00BD3A5F">
      <w:pPr>
        <w:numPr>
          <w:ilvl w:val="0"/>
          <w:numId w:val="2"/>
        </w:numPr>
        <w:tabs>
          <w:tab w:val="left" w:pos="820"/>
        </w:tabs>
        <w:ind w:left="720"/>
        <w:rPr>
          <w:rFonts w:ascii="Times New Roman" w:eastAsia="Times New Roman" w:hAnsi="Times New Roman" w:cs="Times New Roman"/>
          <w:b/>
          <w:bCs/>
          <w:sz w:val="24"/>
          <w:szCs w:val="24"/>
        </w:rPr>
      </w:pPr>
      <w:r w:rsidRPr="002B5052">
        <w:rPr>
          <w:rFonts w:ascii="Times New Roman" w:hAnsi="Times New Roman" w:cs="Times New Roman"/>
          <w:b/>
          <w:bCs/>
          <w:sz w:val="24"/>
          <w:szCs w:val="24"/>
        </w:rPr>
        <w:t>Adjournment</w:t>
      </w:r>
      <w:r w:rsidR="00BD3A5F">
        <w:rPr>
          <w:rFonts w:ascii="Times New Roman" w:hAnsi="Times New Roman" w:cs="Times New Roman"/>
          <w:b/>
          <w:bCs/>
          <w:sz w:val="24"/>
          <w:szCs w:val="24"/>
        </w:rPr>
        <w:t xml:space="preserve">   </w:t>
      </w:r>
    </w:p>
    <w:p w14:paraId="6B5CB721" w14:textId="5EEA5968" w:rsidR="00BD3A5F" w:rsidRDefault="00BD3A5F" w:rsidP="00BD3A5F">
      <w:pPr>
        <w:tabs>
          <w:tab w:val="left" w:pos="820"/>
        </w:tabs>
        <w:rPr>
          <w:rFonts w:ascii="Times New Roman" w:eastAsia="Times New Roman" w:hAnsi="Times New Roman" w:cs="Times New Roman"/>
          <w:b/>
          <w:bCs/>
          <w:sz w:val="24"/>
          <w:szCs w:val="24"/>
        </w:rPr>
      </w:pPr>
    </w:p>
    <w:p w14:paraId="290659EB" w14:textId="13AA21AC" w:rsidR="00BD3A5F" w:rsidRPr="00BD3A5F" w:rsidRDefault="00BD3A5F" w:rsidP="000B3687">
      <w:pPr>
        <w:tabs>
          <w:tab w:val="left" w:pos="820"/>
        </w:tabs>
        <w:ind w:left="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 Board will meet again on December 2, 2021 at 12:00 pm.</w:t>
      </w:r>
    </w:p>
    <w:sectPr w:rsidR="00BD3A5F" w:rsidRPr="00BD3A5F">
      <w:headerReference w:type="even" r:id="rId10"/>
      <w:headerReference w:type="default" r:id="rId11"/>
      <w:footerReference w:type="default" r:id="rId12"/>
      <w:headerReference w:type="first" r:id="rId13"/>
      <w:pgSz w:w="12240" w:h="15840"/>
      <w:pgMar w:top="104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D6F28" w14:textId="77777777" w:rsidR="00E13CA1" w:rsidRDefault="00E13CA1">
      <w:r>
        <w:separator/>
      </w:r>
    </w:p>
  </w:endnote>
  <w:endnote w:type="continuationSeparator" w:id="0">
    <w:p w14:paraId="75E22226" w14:textId="77777777" w:rsidR="00E13CA1" w:rsidRDefault="00E1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BBDB0" w14:textId="4165F0DA" w:rsidR="00223AA6" w:rsidRPr="00EC24DC" w:rsidRDefault="00F03584">
    <w:pPr>
      <w:spacing w:line="14"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7728" behindDoc="1" locked="0" layoutInCell="1" allowOverlap="1" wp14:anchorId="50BBBDB1" wp14:editId="1B5ABF0F">
              <wp:simplePos x="0" y="0"/>
              <wp:positionH relativeFrom="page">
                <wp:posOffset>3827721</wp:posOffset>
              </wp:positionH>
              <wp:positionV relativeFrom="page">
                <wp:posOffset>9271590</wp:posOffset>
              </wp:positionV>
              <wp:extent cx="372139" cy="361507"/>
              <wp:effectExtent l="0" t="0" r="889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39" cy="361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BDB2" w14:textId="77777777" w:rsidR="00223AA6" w:rsidRPr="00EC24DC" w:rsidRDefault="00011632">
                          <w:pPr>
                            <w:spacing w:line="244" w:lineRule="exact"/>
                            <w:ind w:left="40"/>
                            <w:rPr>
                              <w:rFonts w:ascii="Times New Roman" w:eastAsia="Calibri" w:hAnsi="Times New Roman" w:cs="Times New Roman"/>
                              <w:sz w:val="20"/>
                              <w:szCs w:val="20"/>
                            </w:rPr>
                          </w:pPr>
                          <w:r w:rsidRPr="00EC24DC">
                            <w:rPr>
                              <w:rFonts w:ascii="Times New Roman" w:hAnsi="Times New Roman" w:cs="Times New Roman"/>
                              <w:sz w:val="20"/>
                              <w:szCs w:val="20"/>
                            </w:rPr>
                            <w:fldChar w:fldCharType="begin"/>
                          </w:r>
                          <w:r w:rsidRPr="00EC24DC">
                            <w:rPr>
                              <w:rFonts w:ascii="Times New Roman" w:hAnsi="Times New Roman" w:cs="Times New Roman"/>
                              <w:sz w:val="20"/>
                              <w:szCs w:val="20"/>
                            </w:rPr>
                            <w:instrText xml:space="preserve"> PAGE </w:instrText>
                          </w:r>
                          <w:r w:rsidRPr="00EC24DC">
                            <w:rPr>
                              <w:rFonts w:ascii="Times New Roman" w:hAnsi="Times New Roman" w:cs="Times New Roman"/>
                              <w:sz w:val="20"/>
                              <w:szCs w:val="20"/>
                            </w:rPr>
                            <w:fldChar w:fldCharType="separate"/>
                          </w:r>
                          <w:r w:rsidRPr="00EC24DC">
                            <w:rPr>
                              <w:rFonts w:ascii="Times New Roman" w:hAnsi="Times New Roman" w:cs="Times New Roman"/>
                              <w:sz w:val="20"/>
                              <w:szCs w:val="20"/>
                            </w:rPr>
                            <w:t>1</w:t>
                          </w:r>
                          <w:r w:rsidRPr="00EC24DC">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BBDB1" id="_x0000_t202" coordsize="21600,21600" o:spt="202" path="m,l,21600r21600,l21600,xe">
              <v:stroke joinstyle="miter"/>
              <v:path gradientshapeok="t" o:connecttype="rect"/>
            </v:shapetype>
            <v:shape id="Text Box 1" o:spid="_x0000_s1026" type="#_x0000_t202" style="position:absolute;margin-left:301.4pt;margin-top:730.05pt;width:29.3pt;height:28.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" filled="f" stroked="f">
              <v:textbox inset="0,0,0,0">
                <w:txbxContent>
                  <w:p w14:paraId="50BBBDB2" w14:textId="77777777" w:rsidR="00223AA6" w:rsidRPr="00EC24DC" w:rsidRDefault="00011632">
                    <w:pPr>
                      <w:spacing w:line="244" w:lineRule="exact"/>
                      <w:ind w:left="40"/>
                      <w:rPr>
                        <w:rFonts w:ascii="Times New Roman" w:eastAsia="Calibri" w:hAnsi="Times New Roman" w:cs="Times New Roman"/>
                        <w:sz w:val="20"/>
                        <w:szCs w:val="20"/>
                      </w:rPr>
                    </w:pPr>
                    <w:r w:rsidRPr="00EC24DC">
                      <w:rPr>
                        <w:rFonts w:ascii="Times New Roman" w:hAnsi="Times New Roman" w:cs="Times New Roman"/>
                        <w:sz w:val="20"/>
                        <w:szCs w:val="20"/>
                      </w:rPr>
                      <w:fldChar w:fldCharType="begin"/>
                    </w:r>
                    <w:r w:rsidRPr="00EC24DC">
                      <w:rPr>
                        <w:rFonts w:ascii="Times New Roman" w:hAnsi="Times New Roman" w:cs="Times New Roman"/>
                        <w:sz w:val="20"/>
                        <w:szCs w:val="20"/>
                      </w:rPr>
                      <w:instrText xml:space="preserve"> PAGE </w:instrText>
                    </w:r>
                    <w:r w:rsidRPr="00EC24DC">
                      <w:rPr>
                        <w:rFonts w:ascii="Times New Roman" w:hAnsi="Times New Roman" w:cs="Times New Roman"/>
                        <w:sz w:val="20"/>
                        <w:szCs w:val="20"/>
                      </w:rPr>
                      <w:fldChar w:fldCharType="separate"/>
                    </w:r>
                    <w:r w:rsidRPr="00EC24DC">
                      <w:rPr>
                        <w:rFonts w:ascii="Times New Roman" w:hAnsi="Times New Roman" w:cs="Times New Roman"/>
                        <w:sz w:val="20"/>
                        <w:szCs w:val="20"/>
                      </w:rPr>
                      <w:t>1</w:t>
                    </w:r>
                    <w:r w:rsidRPr="00EC24DC">
                      <w:rPr>
                        <w:rFonts w:ascii="Times New Roman" w:hAnsi="Times New Roman" w:cs="Times New Roman"/>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60BAA" w14:textId="77777777" w:rsidR="00E13CA1" w:rsidRDefault="00E13CA1">
      <w:r>
        <w:separator/>
      </w:r>
    </w:p>
  </w:footnote>
  <w:footnote w:type="continuationSeparator" w:id="0">
    <w:p w14:paraId="702BFD3E" w14:textId="77777777" w:rsidR="00E13CA1" w:rsidRDefault="00E1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57726" w14:textId="55D6C0D6" w:rsidR="004109E2" w:rsidRDefault="00C652DE">
    <w:pPr>
      <w:pStyle w:val="Header"/>
    </w:pPr>
    <w:r>
      <w:rPr>
        <w:noProof/>
      </w:rPr>
      <w:pict w14:anchorId="77E98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9.5pt;height:155.85pt;rotation:315;z-index:-251654656;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7522F" w14:textId="7A10F318" w:rsidR="004109E2" w:rsidRDefault="00C652DE">
    <w:pPr>
      <w:pStyle w:val="Header"/>
    </w:pPr>
    <w:r>
      <w:rPr>
        <w:noProof/>
      </w:rPr>
      <w:pict w14:anchorId="1CF18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9.5pt;height:155.85pt;rotation:315;z-index:-251652608;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D5F89" w14:textId="76418A79" w:rsidR="004109E2" w:rsidRDefault="00C652DE">
    <w:pPr>
      <w:pStyle w:val="Header"/>
    </w:pPr>
    <w:r>
      <w:rPr>
        <w:noProof/>
      </w:rPr>
      <w:pict w14:anchorId="43B0F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9.5pt;height:155.85pt;rotation:315;z-index:-251656704;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A022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8488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881A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2BE5D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D67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F2C8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AE50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F683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D07B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36C8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923D7"/>
    <w:multiLevelType w:val="hybridMultilevel"/>
    <w:tmpl w:val="6E2E3F56"/>
    <w:lvl w:ilvl="0" w:tplc="13BC9B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D858C6"/>
    <w:multiLevelType w:val="hybridMultilevel"/>
    <w:tmpl w:val="FD58E5D6"/>
    <w:lvl w:ilvl="0" w:tplc="7B946DDA">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E0ADB"/>
    <w:multiLevelType w:val="hybridMultilevel"/>
    <w:tmpl w:val="4D3A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E380A"/>
    <w:multiLevelType w:val="hybridMultilevel"/>
    <w:tmpl w:val="2A4279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ECD5FD2"/>
    <w:multiLevelType w:val="multilevel"/>
    <w:tmpl w:val="9A9E1B0E"/>
    <w:styleLink w:val="Style1"/>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8B433E"/>
    <w:multiLevelType w:val="hybridMultilevel"/>
    <w:tmpl w:val="A9603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A33D89"/>
    <w:multiLevelType w:val="hybridMultilevel"/>
    <w:tmpl w:val="24C88E70"/>
    <w:lvl w:ilvl="0" w:tplc="04090015">
      <w:start w:val="1"/>
      <w:numFmt w:val="upperLetter"/>
      <w:lvlText w:val="%1."/>
      <w:lvlJc w:val="left"/>
      <w:pPr>
        <w:ind w:left="1540" w:hanging="360"/>
      </w:p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7" w15:restartNumberingAfterBreak="0">
    <w:nsid w:val="21AE4024"/>
    <w:multiLevelType w:val="hybridMultilevel"/>
    <w:tmpl w:val="966E81B8"/>
    <w:lvl w:ilvl="0" w:tplc="4D74DC64">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DD1DF1"/>
    <w:multiLevelType w:val="hybridMultilevel"/>
    <w:tmpl w:val="7324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659A1"/>
    <w:multiLevelType w:val="hybridMultilevel"/>
    <w:tmpl w:val="FDF425E4"/>
    <w:lvl w:ilvl="0" w:tplc="A3B26B90">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0" w15:restartNumberingAfterBreak="0">
    <w:nsid w:val="258E7D2D"/>
    <w:multiLevelType w:val="hybridMultilevel"/>
    <w:tmpl w:val="09D2076E"/>
    <w:lvl w:ilvl="0" w:tplc="76A03AFC">
      <w:start w:val="6"/>
      <w:numFmt w:val="upperLetter"/>
      <w:lvlText w:val="%1."/>
      <w:lvlJc w:val="left"/>
      <w:pPr>
        <w:ind w:left="2160" w:hanging="720"/>
      </w:pPr>
      <w:rPr>
        <w:rFonts w:ascii="Times New Roman" w:eastAsia="Times New Roman" w:hAnsi="Times New Roman" w:hint="default"/>
        <w:spacing w:val="-1"/>
        <w:w w:val="99"/>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0738B"/>
    <w:multiLevelType w:val="hybridMultilevel"/>
    <w:tmpl w:val="B2D4FB52"/>
    <w:lvl w:ilvl="0" w:tplc="9B662E22">
      <w:start w:val="1"/>
      <w:numFmt w:val="decimal"/>
      <w:lvlText w:val="%1."/>
      <w:lvlJc w:val="left"/>
      <w:pPr>
        <w:ind w:left="2160" w:hanging="72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405645"/>
    <w:multiLevelType w:val="hybridMultilevel"/>
    <w:tmpl w:val="1C58C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C63048"/>
    <w:multiLevelType w:val="hybridMultilevel"/>
    <w:tmpl w:val="4C9E97C6"/>
    <w:lvl w:ilvl="0" w:tplc="0409000F">
      <w:start w:val="1"/>
      <w:numFmt w:val="decimal"/>
      <w:lvlText w:val="%1."/>
      <w:lvlJc w:val="left"/>
      <w:pPr>
        <w:ind w:left="720" w:hanging="360"/>
      </w:pPr>
      <w:rPr>
        <w:rFonts w:hint="default"/>
      </w:rPr>
    </w:lvl>
    <w:lvl w:ilvl="1" w:tplc="06E6F16A">
      <w:start w:val="1"/>
      <w:numFmt w:val="low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7B3660"/>
    <w:multiLevelType w:val="hybridMultilevel"/>
    <w:tmpl w:val="CDDE5524"/>
    <w:lvl w:ilvl="0" w:tplc="0EAC56F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D65D32"/>
    <w:multiLevelType w:val="multilevel"/>
    <w:tmpl w:val="022EF408"/>
    <w:lvl w:ilvl="0">
      <w:start w:val="1"/>
      <w:numFmt w:val="bullet"/>
      <w:lvlText w:val=""/>
      <w:lvlJc w:val="left"/>
      <w:pPr>
        <w:ind w:left="1800" w:hanging="360"/>
      </w:pPr>
      <w:rPr>
        <w:rFonts w:ascii="Symbol" w:hAnsi="Symbol" w:hint="default"/>
      </w:rPr>
    </w:lvl>
    <w:lvl w:ilvl="1">
      <w:start w:val="1"/>
      <w:numFmt w:val="decimal"/>
      <w:lvlText w:val="%2."/>
      <w:lvlJc w:val="left"/>
      <w:pPr>
        <w:ind w:left="2520" w:hanging="360"/>
      </w:pPr>
    </w:lvl>
    <w:lvl w:ilvl="2">
      <w:start w:val="1"/>
      <w:numFmt w:val="lowerLetter"/>
      <w:lvlText w:val="%3."/>
      <w:lvlJc w:val="right"/>
      <w:pPr>
        <w:ind w:left="3240" w:hanging="180"/>
      </w:pPr>
    </w:lvl>
    <w:lvl w:ilvl="3">
      <w:start w:val="1"/>
      <w:numFmt w:val="lowerRoman"/>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30F13EC9"/>
    <w:multiLevelType w:val="hybridMultilevel"/>
    <w:tmpl w:val="E782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A66E11"/>
    <w:multiLevelType w:val="hybridMultilevel"/>
    <w:tmpl w:val="D43C92BC"/>
    <w:lvl w:ilvl="0" w:tplc="B74A46FE">
      <w:start w:val="1"/>
      <w:numFmt w:val="upperLetter"/>
      <w:pStyle w:val="Heading2"/>
      <w:lvlText w:val="%1."/>
      <w:lvlJc w:val="left"/>
      <w:pPr>
        <w:ind w:left="1440" w:hanging="720"/>
      </w:pPr>
      <w:rPr>
        <w:rFonts w:hint="default"/>
        <w:u w:val="none"/>
      </w:rPr>
    </w:lvl>
    <w:lvl w:ilvl="1" w:tplc="D60AB822">
      <w:start w:val="1"/>
      <w:numFmt w:val="decimal"/>
      <w:lvlText w:val="%2."/>
      <w:lvlJc w:val="left"/>
      <w:pPr>
        <w:ind w:left="2880" w:hanging="14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260441"/>
    <w:multiLevelType w:val="hybridMultilevel"/>
    <w:tmpl w:val="A49EE5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DBE621D"/>
    <w:multiLevelType w:val="hybridMultilevel"/>
    <w:tmpl w:val="9B547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AC7EA5"/>
    <w:multiLevelType w:val="hybridMultilevel"/>
    <w:tmpl w:val="918ADE7A"/>
    <w:lvl w:ilvl="0" w:tplc="5A34D0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50A4396"/>
    <w:multiLevelType w:val="hybridMultilevel"/>
    <w:tmpl w:val="DC4A8BEE"/>
    <w:lvl w:ilvl="0" w:tplc="786E9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1E3FA9"/>
    <w:multiLevelType w:val="hybridMultilevel"/>
    <w:tmpl w:val="FA845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B54A9A"/>
    <w:multiLevelType w:val="hybridMultilevel"/>
    <w:tmpl w:val="9A8A5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4F24AE"/>
    <w:multiLevelType w:val="hybridMultilevel"/>
    <w:tmpl w:val="ACC0E77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5" w15:restartNumberingAfterBreak="0">
    <w:nsid w:val="4A514070"/>
    <w:multiLevelType w:val="hybridMultilevel"/>
    <w:tmpl w:val="25A80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D4C1A6A"/>
    <w:multiLevelType w:val="hybridMultilevel"/>
    <w:tmpl w:val="23781072"/>
    <w:lvl w:ilvl="0" w:tplc="26727008">
      <w:start w:val="2"/>
      <w:numFmt w:val="upperLetter"/>
      <w:lvlText w:val="%1."/>
      <w:lvlJc w:val="left"/>
      <w:pPr>
        <w:ind w:left="1080" w:hanging="720"/>
        <w:jc w:val="right"/>
      </w:pPr>
      <w:rPr>
        <w:rFonts w:ascii="Times New Roman" w:eastAsia="Times New Roman" w:hAnsi="Times New Roman" w:hint="default"/>
        <w:spacing w:val="-1"/>
        <w:w w:val="99"/>
        <w:sz w:val="28"/>
        <w:szCs w:val="28"/>
      </w:rPr>
    </w:lvl>
    <w:lvl w:ilvl="1" w:tplc="5FFA8174">
      <w:start w:val="1"/>
      <w:numFmt w:val="decimal"/>
      <w:lvlText w:val="%2."/>
      <w:lvlJc w:val="left"/>
      <w:pPr>
        <w:ind w:left="2160" w:hanging="720"/>
      </w:pPr>
      <w:rPr>
        <w:rFonts w:ascii="Times New Roman" w:eastAsia="Times New Roman" w:hAnsi="Times New Roman" w:hint="default"/>
        <w:sz w:val="24"/>
        <w:szCs w:val="24"/>
      </w:rPr>
    </w:lvl>
    <w:lvl w:ilvl="2" w:tplc="DBA01182">
      <w:start w:val="1"/>
      <w:numFmt w:val="bullet"/>
      <w:lvlText w:val=""/>
      <w:lvlJc w:val="left"/>
      <w:pPr>
        <w:ind w:left="2600" w:hanging="360"/>
      </w:pPr>
      <w:rPr>
        <w:rFonts w:ascii="Symbol" w:eastAsia="Symbol" w:hAnsi="Symbol" w:hint="default"/>
        <w:sz w:val="24"/>
        <w:szCs w:val="24"/>
      </w:rPr>
    </w:lvl>
    <w:lvl w:ilvl="3" w:tplc="0240B718">
      <w:start w:val="1"/>
      <w:numFmt w:val="bullet"/>
      <w:lvlText w:val="•"/>
      <w:lvlJc w:val="left"/>
      <w:pPr>
        <w:ind w:left="3425" w:hanging="360"/>
      </w:pPr>
      <w:rPr>
        <w:rFonts w:hint="default"/>
      </w:rPr>
    </w:lvl>
    <w:lvl w:ilvl="4" w:tplc="8FD08326">
      <w:start w:val="1"/>
      <w:numFmt w:val="bullet"/>
      <w:lvlText w:val="•"/>
      <w:lvlJc w:val="left"/>
      <w:pPr>
        <w:ind w:left="4250" w:hanging="360"/>
      </w:pPr>
      <w:rPr>
        <w:rFonts w:hint="default"/>
      </w:rPr>
    </w:lvl>
    <w:lvl w:ilvl="5" w:tplc="B24A6CBA">
      <w:start w:val="1"/>
      <w:numFmt w:val="bullet"/>
      <w:lvlText w:val="•"/>
      <w:lvlJc w:val="left"/>
      <w:pPr>
        <w:ind w:left="5075" w:hanging="360"/>
      </w:pPr>
      <w:rPr>
        <w:rFonts w:hint="default"/>
      </w:rPr>
    </w:lvl>
    <w:lvl w:ilvl="6" w:tplc="7592D7CC">
      <w:start w:val="1"/>
      <w:numFmt w:val="bullet"/>
      <w:lvlText w:val="•"/>
      <w:lvlJc w:val="left"/>
      <w:pPr>
        <w:ind w:left="5900" w:hanging="360"/>
      </w:pPr>
      <w:rPr>
        <w:rFonts w:hint="default"/>
      </w:rPr>
    </w:lvl>
    <w:lvl w:ilvl="7" w:tplc="4B56AD8A">
      <w:start w:val="1"/>
      <w:numFmt w:val="bullet"/>
      <w:lvlText w:val="•"/>
      <w:lvlJc w:val="left"/>
      <w:pPr>
        <w:ind w:left="6725" w:hanging="360"/>
      </w:pPr>
      <w:rPr>
        <w:rFonts w:hint="default"/>
      </w:rPr>
    </w:lvl>
    <w:lvl w:ilvl="8" w:tplc="30BE6E90">
      <w:start w:val="1"/>
      <w:numFmt w:val="bullet"/>
      <w:lvlText w:val="•"/>
      <w:lvlJc w:val="left"/>
      <w:pPr>
        <w:ind w:left="7550" w:hanging="360"/>
      </w:pPr>
      <w:rPr>
        <w:rFonts w:hint="default"/>
      </w:rPr>
    </w:lvl>
  </w:abstractNum>
  <w:abstractNum w:abstractNumId="37" w15:restartNumberingAfterBreak="0">
    <w:nsid w:val="564D1012"/>
    <w:multiLevelType w:val="hybridMultilevel"/>
    <w:tmpl w:val="00366BBE"/>
    <w:lvl w:ilvl="0" w:tplc="54605BD2">
      <w:start w:val="1"/>
      <w:numFmt w:val="decimal"/>
      <w:lvlText w:val="%1."/>
      <w:lvlJc w:val="left"/>
      <w:pPr>
        <w:ind w:left="2160" w:hanging="72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CD5273"/>
    <w:multiLevelType w:val="multilevel"/>
    <w:tmpl w:val="9A9E1B0E"/>
    <w:numStyleLink w:val="Style1"/>
  </w:abstractNum>
  <w:abstractNum w:abstractNumId="39" w15:restartNumberingAfterBreak="0">
    <w:nsid w:val="653B583C"/>
    <w:multiLevelType w:val="hybridMultilevel"/>
    <w:tmpl w:val="7F6A8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375A14"/>
    <w:multiLevelType w:val="hybridMultilevel"/>
    <w:tmpl w:val="DA3CE0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4314883"/>
    <w:multiLevelType w:val="hybridMultilevel"/>
    <w:tmpl w:val="FAE4830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2" w15:restartNumberingAfterBreak="0">
    <w:nsid w:val="779B45AA"/>
    <w:multiLevelType w:val="hybridMultilevel"/>
    <w:tmpl w:val="70EED966"/>
    <w:lvl w:ilvl="0" w:tplc="C04A7E36">
      <w:start w:val="1"/>
      <w:numFmt w:val="upperRoman"/>
      <w:pStyle w:val="Heading1"/>
      <w:lvlText w:val="%1."/>
      <w:lvlJc w:val="left"/>
      <w:pPr>
        <w:ind w:left="840" w:hanging="720"/>
      </w:pPr>
      <w:rPr>
        <w:rFonts w:ascii="Times New Roman" w:eastAsia="Times New Roman" w:hAnsi="Times New Roman" w:hint="default"/>
        <w:b/>
        <w:bCs/>
        <w:sz w:val="28"/>
        <w:szCs w:val="28"/>
      </w:rPr>
    </w:lvl>
    <w:lvl w:ilvl="1" w:tplc="944A6BA4">
      <w:start w:val="1"/>
      <w:numFmt w:val="upperLetter"/>
      <w:lvlText w:val="%2."/>
      <w:lvlJc w:val="left"/>
      <w:pPr>
        <w:ind w:left="1133" w:hanging="294"/>
      </w:pPr>
      <w:rPr>
        <w:rFonts w:ascii="Times New Roman" w:eastAsia="Times New Roman" w:hAnsi="Times New Roman" w:hint="default"/>
        <w:b/>
        <w:bCs/>
        <w:spacing w:val="-1"/>
        <w:sz w:val="24"/>
        <w:szCs w:val="24"/>
      </w:rPr>
    </w:lvl>
    <w:lvl w:ilvl="2" w:tplc="22CEA38E">
      <w:start w:val="1"/>
      <w:numFmt w:val="bullet"/>
      <w:lvlText w:val="•"/>
      <w:lvlJc w:val="left"/>
      <w:pPr>
        <w:ind w:left="1133" w:hanging="294"/>
      </w:pPr>
      <w:rPr>
        <w:rFonts w:hint="default"/>
      </w:rPr>
    </w:lvl>
    <w:lvl w:ilvl="3" w:tplc="1CAA1ACC">
      <w:start w:val="1"/>
      <w:numFmt w:val="bullet"/>
      <w:lvlText w:val="•"/>
      <w:lvlJc w:val="left"/>
      <w:pPr>
        <w:ind w:left="1560" w:hanging="294"/>
      </w:pPr>
      <w:rPr>
        <w:rFonts w:hint="default"/>
      </w:rPr>
    </w:lvl>
    <w:lvl w:ilvl="4" w:tplc="47AAA658">
      <w:start w:val="1"/>
      <w:numFmt w:val="bullet"/>
      <w:lvlText w:val="•"/>
      <w:lvlJc w:val="left"/>
      <w:pPr>
        <w:ind w:left="2705" w:hanging="294"/>
      </w:pPr>
      <w:rPr>
        <w:rFonts w:hint="default"/>
      </w:rPr>
    </w:lvl>
    <w:lvl w:ilvl="5" w:tplc="24E4B310">
      <w:start w:val="1"/>
      <w:numFmt w:val="bullet"/>
      <w:lvlText w:val="•"/>
      <w:lvlJc w:val="left"/>
      <w:pPr>
        <w:ind w:left="3851" w:hanging="294"/>
      </w:pPr>
      <w:rPr>
        <w:rFonts w:hint="default"/>
      </w:rPr>
    </w:lvl>
    <w:lvl w:ilvl="6" w:tplc="E5662ED8">
      <w:start w:val="1"/>
      <w:numFmt w:val="bullet"/>
      <w:lvlText w:val="•"/>
      <w:lvlJc w:val="left"/>
      <w:pPr>
        <w:ind w:left="4997" w:hanging="294"/>
      </w:pPr>
      <w:rPr>
        <w:rFonts w:hint="default"/>
      </w:rPr>
    </w:lvl>
    <w:lvl w:ilvl="7" w:tplc="9A901862">
      <w:start w:val="1"/>
      <w:numFmt w:val="bullet"/>
      <w:lvlText w:val="•"/>
      <w:lvlJc w:val="left"/>
      <w:pPr>
        <w:ind w:left="6142" w:hanging="294"/>
      </w:pPr>
      <w:rPr>
        <w:rFonts w:hint="default"/>
      </w:rPr>
    </w:lvl>
    <w:lvl w:ilvl="8" w:tplc="F064AC24">
      <w:start w:val="1"/>
      <w:numFmt w:val="bullet"/>
      <w:lvlText w:val="•"/>
      <w:lvlJc w:val="left"/>
      <w:pPr>
        <w:ind w:left="7288" w:hanging="294"/>
      </w:pPr>
      <w:rPr>
        <w:rFonts w:hint="default"/>
      </w:rPr>
    </w:lvl>
  </w:abstractNum>
  <w:abstractNum w:abstractNumId="43" w15:restartNumberingAfterBreak="0">
    <w:nsid w:val="79E179C0"/>
    <w:multiLevelType w:val="hybridMultilevel"/>
    <w:tmpl w:val="23CA79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9335BE"/>
    <w:multiLevelType w:val="hybridMultilevel"/>
    <w:tmpl w:val="00366BBE"/>
    <w:lvl w:ilvl="0" w:tplc="54605BD2">
      <w:start w:val="1"/>
      <w:numFmt w:val="decimal"/>
      <w:lvlText w:val="%1."/>
      <w:lvlJc w:val="left"/>
      <w:pPr>
        <w:ind w:left="2160" w:hanging="72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CA25AE"/>
    <w:multiLevelType w:val="hybridMultilevel"/>
    <w:tmpl w:val="F6688E3C"/>
    <w:lvl w:ilvl="0" w:tplc="A14EA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6"/>
  </w:num>
  <w:num w:numId="2">
    <w:abstractNumId w:val="42"/>
  </w:num>
  <w:num w:numId="3">
    <w:abstractNumId w:val="27"/>
  </w:num>
  <w:num w:numId="4">
    <w:abstractNumId w:val="35"/>
  </w:num>
  <w:num w:numId="5">
    <w:abstractNumId w:val="18"/>
  </w:num>
  <w:num w:numId="6">
    <w:abstractNumId w:val="45"/>
  </w:num>
  <w:num w:numId="7">
    <w:abstractNumId w:val="31"/>
  </w:num>
  <w:num w:numId="8">
    <w:abstractNumId w:val="13"/>
  </w:num>
  <w:num w:numId="9">
    <w:abstractNumId w:val="32"/>
  </w:num>
  <w:num w:numId="10">
    <w:abstractNumId w:val="23"/>
  </w:num>
  <w:num w:numId="11">
    <w:abstractNumId w:val="22"/>
  </w:num>
  <w:num w:numId="12">
    <w:abstractNumId w:val="24"/>
  </w:num>
  <w:num w:numId="13">
    <w:abstractNumId w:val="38"/>
  </w:num>
  <w:num w:numId="14">
    <w:abstractNumId w:val="14"/>
  </w:num>
  <w:num w:numId="15">
    <w:abstractNumId w:val="43"/>
  </w:num>
  <w:num w:numId="16">
    <w:abstractNumId w:val="25"/>
  </w:num>
  <w:num w:numId="17">
    <w:abstractNumId w:val="39"/>
  </w:num>
  <w:num w:numId="18">
    <w:abstractNumId w:val="33"/>
  </w:num>
  <w:num w:numId="19">
    <w:abstractNumId w:val="28"/>
  </w:num>
  <w:num w:numId="20">
    <w:abstractNumId w:val="15"/>
  </w:num>
  <w:num w:numId="21">
    <w:abstractNumId w:val="26"/>
  </w:num>
  <w:num w:numId="22">
    <w:abstractNumId w:val="11"/>
  </w:num>
  <w:num w:numId="23">
    <w:abstractNumId w:val="1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4"/>
  </w:num>
  <w:num w:numId="35">
    <w:abstractNumId w:val="40"/>
  </w:num>
  <w:num w:numId="36">
    <w:abstractNumId w:val="1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0"/>
  </w:num>
  <w:num w:numId="40">
    <w:abstractNumId w:val="17"/>
  </w:num>
  <w:num w:numId="41">
    <w:abstractNumId w:val="19"/>
  </w:num>
  <w:num w:numId="42">
    <w:abstractNumId w:val="29"/>
  </w:num>
  <w:num w:numId="43">
    <w:abstractNumId w:val="30"/>
  </w:num>
  <w:num w:numId="44">
    <w:abstractNumId w:val="44"/>
  </w:num>
  <w:num w:numId="45">
    <w:abstractNumId w:val="21"/>
  </w:num>
  <w:num w:numId="46">
    <w:abstractNumId w:val="37"/>
  </w:num>
  <w:num w:numId="47">
    <w:abstractNumId w:val="20"/>
  </w:num>
  <w:num w:numId="48">
    <w:abstractNumId w:val="27"/>
    <w:lvlOverride w:ilvl="0">
      <w:startOverride w:val="1"/>
    </w:lvlOverride>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A6"/>
    <w:rsid w:val="00000B00"/>
    <w:rsid w:val="000024B1"/>
    <w:rsid w:val="00006A1B"/>
    <w:rsid w:val="000105D9"/>
    <w:rsid w:val="00011632"/>
    <w:rsid w:val="00011736"/>
    <w:rsid w:val="0001612C"/>
    <w:rsid w:val="00017BBD"/>
    <w:rsid w:val="00020855"/>
    <w:rsid w:val="00026A45"/>
    <w:rsid w:val="00026D18"/>
    <w:rsid w:val="00030483"/>
    <w:rsid w:val="00032159"/>
    <w:rsid w:val="00033C79"/>
    <w:rsid w:val="000340CE"/>
    <w:rsid w:val="00035885"/>
    <w:rsid w:val="00036B61"/>
    <w:rsid w:val="00036E20"/>
    <w:rsid w:val="00037348"/>
    <w:rsid w:val="0004718F"/>
    <w:rsid w:val="00053670"/>
    <w:rsid w:val="0005498F"/>
    <w:rsid w:val="00055892"/>
    <w:rsid w:val="0006114B"/>
    <w:rsid w:val="00063F08"/>
    <w:rsid w:val="00067DA0"/>
    <w:rsid w:val="00080968"/>
    <w:rsid w:val="000870CC"/>
    <w:rsid w:val="00087C4B"/>
    <w:rsid w:val="000B3687"/>
    <w:rsid w:val="000B54B2"/>
    <w:rsid w:val="000C2D6C"/>
    <w:rsid w:val="000D323D"/>
    <w:rsid w:val="000D36A7"/>
    <w:rsid w:val="000E03C2"/>
    <w:rsid w:val="000F4190"/>
    <w:rsid w:val="000F638D"/>
    <w:rsid w:val="000F775B"/>
    <w:rsid w:val="00106648"/>
    <w:rsid w:val="00107208"/>
    <w:rsid w:val="00114ED1"/>
    <w:rsid w:val="001154C4"/>
    <w:rsid w:val="001155DE"/>
    <w:rsid w:val="00117AF5"/>
    <w:rsid w:val="00120747"/>
    <w:rsid w:val="00120CD7"/>
    <w:rsid w:val="00124594"/>
    <w:rsid w:val="00127E8C"/>
    <w:rsid w:val="00134005"/>
    <w:rsid w:val="0013583D"/>
    <w:rsid w:val="00137B49"/>
    <w:rsid w:val="0016121B"/>
    <w:rsid w:val="00173210"/>
    <w:rsid w:val="001745F7"/>
    <w:rsid w:val="00175624"/>
    <w:rsid w:val="00175784"/>
    <w:rsid w:val="001864FB"/>
    <w:rsid w:val="001B0953"/>
    <w:rsid w:val="001B15BB"/>
    <w:rsid w:val="001B2869"/>
    <w:rsid w:val="001B5F11"/>
    <w:rsid w:val="001C183B"/>
    <w:rsid w:val="001C2705"/>
    <w:rsid w:val="001C4404"/>
    <w:rsid w:val="001C4C15"/>
    <w:rsid w:val="001D4072"/>
    <w:rsid w:val="001D4679"/>
    <w:rsid w:val="001D47D4"/>
    <w:rsid w:val="001E2C33"/>
    <w:rsid w:val="001F717A"/>
    <w:rsid w:val="002072AE"/>
    <w:rsid w:val="002122E0"/>
    <w:rsid w:val="00215440"/>
    <w:rsid w:val="0022351B"/>
    <w:rsid w:val="00223AA6"/>
    <w:rsid w:val="00225056"/>
    <w:rsid w:val="00226724"/>
    <w:rsid w:val="002405AE"/>
    <w:rsid w:val="00245D0A"/>
    <w:rsid w:val="00246CB6"/>
    <w:rsid w:val="0025343A"/>
    <w:rsid w:val="00255D28"/>
    <w:rsid w:val="0026276D"/>
    <w:rsid w:val="002630ED"/>
    <w:rsid w:val="00267F45"/>
    <w:rsid w:val="002764A1"/>
    <w:rsid w:val="0027771E"/>
    <w:rsid w:val="00296C95"/>
    <w:rsid w:val="002A2253"/>
    <w:rsid w:val="002A54A9"/>
    <w:rsid w:val="002B299F"/>
    <w:rsid w:val="002B5052"/>
    <w:rsid w:val="002B6F6C"/>
    <w:rsid w:val="002C7E28"/>
    <w:rsid w:val="002E3440"/>
    <w:rsid w:val="002E4558"/>
    <w:rsid w:val="002F17D0"/>
    <w:rsid w:val="002F4C0A"/>
    <w:rsid w:val="00303652"/>
    <w:rsid w:val="00313765"/>
    <w:rsid w:val="00313D9E"/>
    <w:rsid w:val="003148F1"/>
    <w:rsid w:val="00317FD8"/>
    <w:rsid w:val="00324FD1"/>
    <w:rsid w:val="00331A2A"/>
    <w:rsid w:val="0033293F"/>
    <w:rsid w:val="003506E5"/>
    <w:rsid w:val="00352F2E"/>
    <w:rsid w:val="003563B3"/>
    <w:rsid w:val="00360AA6"/>
    <w:rsid w:val="00362A92"/>
    <w:rsid w:val="00366D94"/>
    <w:rsid w:val="00367D6B"/>
    <w:rsid w:val="0037522E"/>
    <w:rsid w:val="003827B2"/>
    <w:rsid w:val="0039078B"/>
    <w:rsid w:val="003D0F05"/>
    <w:rsid w:val="003D27DF"/>
    <w:rsid w:val="003D3810"/>
    <w:rsid w:val="003D74E9"/>
    <w:rsid w:val="003E2717"/>
    <w:rsid w:val="003F6F99"/>
    <w:rsid w:val="00402890"/>
    <w:rsid w:val="004109E2"/>
    <w:rsid w:val="00410A09"/>
    <w:rsid w:val="0041782E"/>
    <w:rsid w:val="00421E1E"/>
    <w:rsid w:val="004252D1"/>
    <w:rsid w:val="004314CE"/>
    <w:rsid w:val="004419E5"/>
    <w:rsid w:val="00443A57"/>
    <w:rsid w:val="0045220D"/>
    <w:rsid w:val="004551B8"/>
    <w:rsid w:val="004612AC"/>
    <w:rsid w:val="00461B42"/>
    <w:rsid w:val="004625C6"/>
    <w:rsid w:val="00465583"/>
    <w:rsid w:val="00466AEE"/>
    <w:rsid w:val="00467EC4"/>
    <w:rsid w:val="0047488B"/>
    <w:rsid w:val="004753DF"/>
    <w:rsid w:val="00475726"/>
    <w:rsid w:val="004763F1"/>
    <w:rsid w:val="00482D8B"/>
    <w:rsid w:val="00485C72"/>
    <w:rsid w:val="00491610"/>
    <w:rsid w:val="00493C80"/>
    <w:rsid w:val="004A0B0F"/>
    <w:rsid w:val="004A31CD"/>
    <w:rsid w:val="004A6FBE"/>
    <w:rsid w:val="004B0D0E"/>
    <w:rsid w:val="004B329B"/>
    <w:rsid w:val="004B4C66"/>
    <w:rsid w:val="004B74B8"/>
    <w:rsid w:val="004C4811"/>
    <w:rsid w:val="004C6ECD"/>
    <w:rsid w:val="004D11C9"/>
    <w:rsid w:val="004D32DC"/>
    <w:rsid w:val="004D726B"/>
    <w:rsid w:val="004E0152"/>
    <w:rsid w:val="004E1B34"/>
    <w:rsid w:val="004F1FD3"/>
    <w:rsid w:val="004F3BF0"/>
    <w:rsid w:val="004F6217"/>
    <w:rsid w:val="00503555"/>
    <w:rsid w:val="00511B0F"/>
    <w:rsid w:val="00512BA7"/>
    <w:rsid w:val="00537E58"/>
    <w:rsid w:val="00540410"/>
    <w:rsid w:val="005454AE"/>
    <w:rsid w:val="00545CEA"/>
    <w:rsid w:val="00547391"/>
    <w:rsid w:val="0054750B"/>
    <w:rsid w:val="0055169D"/>
    <w:rsid w:val="005617F8"/>
    <w:rsid w:val="005636CB"/>
    <w:rsid w:val="0056393B"/>
    <w:rsid w:val="00563C31"/>
    <w:rsid w:val="00564910"/>
    <w:rsid w:val="0056589E"/>
    <w:rsid w:val="005661EE"/>
    <w:rsid w:val="00567554"/>
    <w:rsid w:val="00567558"/>
    <w:rsid w:val="00570160"/>
    <w:rsid w:val="00573D40"/>
    <w:rsid w:val="00575B2A"/>
    <w:rsid w:val="00582DD9"/>
    <w:rsid w:val="005A5EB4"/>
    <w:rsid w:val="005B3CCE"/>
    <w:rsid w:val="005B4ECB"/>
    <w:rsid w:val="005B4FC0"/>
    <w:rsid w:val="005C1546"/>
    <w:rsid w:val="005C5B1B"/>
    <w:rsid w:val="005D7B86"/>
    <w:rsid w:val="005E2392"/>
    <w:rsid w:val="005E54EE"/>
    <w:rsid w:val="005F1A9C"/>
    <w:rsid w:val="005F7089"/>
    <w:rsid w:val="00606B2B"/>
    <w:rsid w:val="00607387"/>
    <w:rsid w:val="006128A0"/>
    <w:rsid w:val="0062068B"/>
    <w:rsid w:val="00621289"/>
    <w:rsid w:val="00621EFB"/>
    <w:rsid w:val="00626C4B"/>
    <w:rsid w:val="00627A45"/>
    <w:rsid w:val="00630639"/>
    <w:rsid w:val="00631871"/>
    <w:rsid w:val="006339F9"/>
    <w:rsid w:val="006374C6"/>
    <w:rsid w:val="00643245"/>
    <w:rsid w:val="00656ADF"/>
    <w:rsid w:val="00662527"/>
    <w:rsid w:val="006628C2"/>
    <w:rsid w:val="00664745"/>
    <w:rsid w:val="006708E1"/>
    <w:rsid w:val="00670BF1"/>
    <w:rsid w:val="00673B68"/>
    <w:rsid w:val="00683433"/>
    <w:rsid w:val="00683790"/>
    <w:rsid w:val="0068571D"/>
    <w:rsid w:val="00692262"/>
    <w:rsid w:val="006A02FC"/>
    <w:rsid w:val="006B2412"/>
    <w:rsid w:val="006C166B"/>
    <w:rsid w:val="006D2EF1"/>
    <w:rsid w:val="006D4BE0"/>
    <w:rsid w:val="006D67AB"/>
    <w:rsid w:val="006E1972"/>
    <w:rsid w:val="006E6971"/>
    <w:rsid w:val="006E7DD5"/>
    <w:rsid w:val="006F007C"/>
    <w:rsid w:val="006F48B0"/>
    <w:rsid w:val="006F62A7"/>
    <w:rsid w:val="00707118"/>
    <w:rsid w:val="00707BC9"/>
    <w:rsid w:val="0071052E"/>
    <w:rsid w:val="00713DE4"/>
    <w:rsid w:val="00716BBB"/>
    <w:rsid w:val="0072112E"/>
    <w:rsid w:val="00723906"/>
    <w:rsid w:val="00725401"/>
    <w:rsid w:val="00730DD1"/>
    <w:rsid w:val="00732038"/>
    <w:rsid w:val="007337DD"/>
    <w:rsid w:val="00747F79"/>
    <w:rsid w:val="00750525"/>
    <w:rsid w:val="00751610"/>
    <w:rsid w:val="00752AA2"/>
    <w:rsid w:val="0075491F"/>
    <w:rsid w:val="00754F7D"/>
    <w:rsid w:val="00766351"/>
    <w:rsid w:val="00771F4E"/>
    <w:rsid w:val="0077602A"/>
    <w:rsid w:val="00781EB0"/>
    <w:rsid w:val="0078233E"/>
    <w:rsid w:val="00782693"/>
    <w:rsid w:val="0078537A"/>
    <w:rsid w:val="00792224"/>
    <w:rsid w:val="007A12EC"/>
    <w:rsid w:val="007B0799"/>
    <w:rsid w:val="007B0B4F"/>
    <w:rsid w:val="007B1F05"/>
    <w:rsid w:val="007B277B"/>
    <w:rsid w:val="007B7714"/>
    <w:rsid w:val="007C2A3C"/>
    <w:rsid w:val="007C3F05"/>
    <w:rsid w:val="007C49D8"/>
    <w:rsid w:val="007C4FEF"/>
    <w:rsid w:val="007C6DDE"/>
    <w:rsid w:val="007D56A6"/>
    <w:rsid w:val="007D6ED9"/>
    <w:rsid w:val="007E48C6"/>
    <w:rsid w:val="007E61D9"/>
    <w:rsid w:val="007E627D"/>
    <w:rsid w:val="007E76C9"/>
    <w:rsid w:val="007F25D6"/>
    <w:rsid w:val="007F35D1"/>
    <w:rsid w:val="00804965"/>
    <w:rsid w:val="00810B3E"/>
    <w:rsid w:val="00813442"/>
    <w:rsid w:val="00822276"/>
    <w:rsid w:val="0082346B"/>
    <w:rsid w:val="00827972"/>
    <w:rsid w:val="0083509D"/>
    <w:rsid w:val="00842BF6"/>
    <w:rsid w:val="00844479"/>
    <w:rsid w:val="00845A4A"/>
    <w:rsid w:val="00853724"/>
    <w:rsid w:val="0086160A"/>
    <w:rsid w:val="00863662"/>
    <w:rsid w:val="00865592"/>
    <w:rsid w:val="00870A22"/>
    <w:rsid w:val="008750DA"/>
    <w:rsid w:val="00875CA3"/>
    <w:rsid w:val="00881EF9"/>
    <w:rsid w:val="00882ABE"/>
    <w:rsid w:val="00883923"/>
    <w:rsid w:val="0088446D"/>
    <w:rsid w:val="008862D7"/>
    <w:rsid w:val="00887FC1"/>
    <w:rsid w:val="00891C8D"/>
    <w:rsid w:val="00893AD6"/>
    <w:rsid w:val="00896C46"/>
    <w:rsid w:val="008A1470"/>
    <w:rsid w:val="008B3A19"/>
    <w:rsid w:val="008B3E38"/>
    <w:rsid w:val="008B7270"/>
    <w:rsid w:val="008C2704"/>
    <w:rsid w:val="008C55AF"/>
    <w:rsid w:val="008D2EFF"/>
    <w:rsid w:val="008E2CF7"/>
    <w:rsid w:val="008E35E1"/>
    <w:rsid w:val="008E71EB"/>
    <w:rsid w:val="008F223E"/>
    <w:rsid w:val="008F4B4C"/>
    <w:rsid w:val="00904BC0"/>
    <w:rsid w:val="00907219"/>
    <w:rsid w:val="00907B19"/>
    <w:rsid w:val="0092313D"/>
    <w:rsid w:val="009305BC"/>
    <w:rsid w:val="00931A38"/>
    <w:rsid w:val="0093742A"/>
    <w:rsid w:val="0094192D"/>
    <w:rsid w:val="009420CD"/>
    <w:rsid w:val="00947982"/>
    <w:rsid w:val="009518FD"/>
    <w:rsid w:val="00955F74"/>
    <w:rsid w:val="00960833"/>
    <w:rsid w:val="009671A0"/>
    <w:rsid w:val="00970007"/>
    <w:rsid w:val="00986A7B"/>
    <w:rsid w:val="00990FB0"/>
    <w:rsid w:val="00994DF6"/>
    <w:rsid w:val="0099563B"/>
    <w:rsid w:val="009A2018"/>
    <w:rsid w:val="009A6643"/>
    <w:rsid w:val="009A7591"/>
    <w:rsid w:val="009B0290"/>
    <w:rsid w:val="009B3577"/>
    <w:rsid w:val="009B3EAA"/>
    <w:rsid w:val="009C016B"/>
    <w:rsid w:val="009C64C2"/>
    <w:rsid w:val="009E46AC"/>
    <w:rsid w:val="009E6368"/>
    <w:rsid w:val="009F0ABC"/>
    <w:rsid w:val="009F361E"/>
    <w:rsid w:val="009F4737"/>
    <w:rsid w:val="00A03752"/>
    <w:rsid w:val="00A06C2E"/>
    <w:rsid w:val="00A0742C"/>
    <w:rsid w:val="00A144BD"/>
    <w:rsid w:val="00A27250"/>
    <w:rsid w:val="00A3541E"/>
    <w:rsid w:val="00A45567"/>
    <w:rsid w:val="00A46D1A"/>
    <w:rsid w:val="00A47BA7"/>
    <w:rsid w:val="00A563BB"/>
    <w:rsid w:val="00A61985"/>
    <w:rsid w:val="00A624D2"/>
    <w:rsid w:val="00A6642B"/>
    <w:rsid w:val="00A73E5D"/>
    <w:rsid w:val="00A927D9"/>
    <w:rsid w:val="00AA11B4"/>
    <w:rsid w:val="00AC37B4"/>
    <w:rsid w:val="00AC49D6"/>
    <w:rsid w:val="00AC50D8"/>
    <w:rsid w:val="00AD0EBA"/>
    <w:rsid w:val="00AD5C12"/>
    <w:rsid w:val="00AE2E7B"/>
    <w:rsid w:val="00AE7AEB"/>
    <w:rsid w:val="00AF0EAC"/>
    <w:rsid w:val="00AF13F6"/>
    <w:rsid w:val="00AF216F"/>
    <w:rsid w:val="00AF3431"/>
    <w:rsid w:val="00AF6BFC"/>
    <w:rsid w:val="00AF6D77"/>
    <w:rsid w:val="00AFA72C"/>
    <w:rsid w:val="00B0413E"/>
    <w:rsid w:val="00B05C6A"/>
    <w:rsid w:val="00B074C5"/>
    <w:rsid w:val="00B11691"/>
    <w:rsid w:val="00B1475B"/>
    <w:rsid w:val="00B14B6F"/>
    <w:rsid w:val="00B1510F"/>
    <w:rsid w:val="00B2023E"/>
    <w:rsid w:val="00B20E6A"/>
    <w:rsid w:val="00B2656D"/>
    <w:rsid w:val="00B33EB0"/>
    <w:rsid w:val="00B346E0"/>
    <w:rsid w:val="00B433A7"/>
    <w:rsid w:val="00B437A6"/>
    <w:rsid w:val="00B4435D"/>
    <w:rsid w:val="00B505F4"/>
    <w:rsid w:val="00B5532B"/>
    <w:rsid w:val="00B5761A"/>
    <w:rsid w:val="00B71509"/>
    <w:rsid w:val="00B72835"/>
    <w:rsid w:val="00B73DCE"/>
    <w:rsid w:val="00B8276C"/>
    <w:rsid w:val="00B8281A"/>
    <w:rsid w:val="00B84B01"/>
    <w:rsid w:val="00B91128"/>
    <w:rsid w:val="00B95634"/>
    <w:rsid w:val="00BA30DE"/>
    <w:rsid w:val="00BA51AA"/>
    <w:rsid w:val="00BB4719"/>
    <w:rsid w:val="00BC2491"/>
    <w:rsid w:val="00BC43AF"/>
    <w:rsid w:val="00BC6C65"/>
    <w:rsid w:val="00BD280A"/>
    <w:rsid w:val="00BD3A5F"/>
    <w:rsid w:val="00BD4ACC"/>
    <w:rsid w:val="00BD7E72"/>
    <w:rsid w:val="00BE27EA"/>
    <w:rsid w:val="00BE3BA1"/>
    <w:rsid w:val="00BE635B"/>
    <w:rsid w:val="00BE6DC8"/>
    <w:rsid w:val="00BE7821"/>
    <w:rsid w:val="00BF08A9"/>
    <w:rsid w:val="00BF2725"/>
    <w:rsid w:val="00BF3D97"/>
    <w:rsid w:val="00BF5183"/>
    <w:rsid w:val="00BF6140"/>
    <w:rsid w:val="00C00522"/>
    <w:rsid w:val="00C01A25"/>
    <w:rsid w:val="00C03125"/>
    <w:rsid w:val="00C03A4C"/>
    <w:rsid w:val="00C0561F"/>
    <w:rsid w:val="00C12490"/>
    <w:rsid w:val="00C14B97"/>
    <w:rsid w:val="00C17E70"/>
    <w:rsid w:val="00C245A0"/>
    <w:rsid w:val="00C26C34"/>
    <w:rsid w:val="00C26F05"/>
    <w:rsid w:val="00C32456"/>
    <w:rsid w:val="00C3280D"/>
    <w:rsid w:val="00C3292D"/>
    <w:rsid w:val="00C335A5"/>
    <w:rsid w:val="00C35DDB"/>
    <w:rsid w:val="00C43B33"/>
    <w:rsid w:val="00C46B7B"/>
    <w:rsid w:val="00C5139D"/>
    <w:rsid w:val="00C520B1"/>
    <w:rsid w:val="00C652DE"/>
    <w:rsid w:val="00C66765"/>
    <w:rsid w:val="00C81A2F"/>
    <w:rsid w:val="00C84BE5"/>
    <w:rsid w:val="00C85E02"/>
    <w:rsid w:val="00C96F61"/>
    <w:rsid w:val="00CA72F2"/>
    <w:rsid w:val="00CB106A"/>
    <w:rsid w:val="00CB2563"/>
    <w:rsid w:val="00CB6F54"/>
    <w:rsid w:val="00CC0C1E"/>
    <w:rsid w:val="00CD00E1"/>
    <w:rsid w:val="00CD6C77"/>
    <w:rsid w:val="00CF2490"/>
    <w:rsid w:val="00CF26CA"/>
    <w:rsid w:val="00CF69D1"/>
    <w:rsid w:val="00D1003D"/>
    <w:rsid w:val="00D10335"/>
    <w:rsid w:val="00D24D87"/>
    <w:rsid w:val="00D26EA1"/>
    <w:rsid w:val="00D30C8F"/>
    <w:rsid w:val="00D30CB0"/>
    <w:rsid w:val="00D319AA"/>
    <w:rsid w:val="00D34BF5"/>
    <w:rsid w:val="00D36C48"/>
    <w:rsid w:val="00D42138"/>
    <w:rsid w:val="00D43FE5"/>
    <w:rsid w:val="00D449F7"/>
    <w:rsid w:val="00D46295"/>
    <w:rsid w:val="00D46360"/>
    <w:rsid w:val="00D475C2"/>
    <w:rsid w:val="00D62804"/>
    <w:rsid w:val="00D73D37"/>
    <w:rsid w:val="00D843BF"/>
    <w:rsid w:val="00D9044F"/>
    <w:rsid w:val="00D916ED"/>
    <w:rsid w:val="00D93428"/>
    <w:rsid w:val="00DA163D"/>
    <w:rsid w:val="00DA33FE"/>
    <w:rsid w:val="00DB1DA6"/>
    <w:rsid w:val="00DB56B7"/>
    <w:rsid w:val="00DB6620"/>
    <w:rsid w:val="00DB742A"/>
    <w:rsid w:val="00DB745D"/>
    <w:rsid w:val="00DC1606"/>
    <w:rsid w:val="00DD166E"/>
    <w:rsid w:val="00DD1798"/>
    <w:rsid w:val="00DD3580"/>
    <w:rsid w:val="00DE153F"/>
    <w:rsid w:val="00DE41A4"/>
    <w:rsid w:val="00E054F4"/>
    <w:rsid w:val="00E13C96"/>
    <w:rsid w:val="00E13CA1"/>
    <w:rsid w:val="00E23526"/>
    <w:rsid w:val="00E26C0D"/>
    <w:rsid w:val="00E30272"/>
    <w:rsid w:val="00E3164E"/>
    <w:rsid w:val="00E31741"/>
    <w:rsid w:val="00E334B7"/>
    <w:rsid w:val="00E366C6"/>
    <w:rsid w:val="00E47145"/>
    <w:rsid w:val="00E477AB"/>
    <w:rsid w:val="00E55C75"/>
    <w:rsid w:val="00E83255"/>
    <w:rsid w:val="00E83D43"/>
    <w:rsid w:val="00E91D9F"/>
    <w:rsid w:val="00EA49DF"/>
    <w:rsid w:val="00EA534F"/>
    <w:rsid w:val="00EA5E28"/>
    <w:rsid w:val="00EC24DC"/>
    <w:rsid w:val="00ED74F0"/>
    <w:rsid w:val="00EE072E"/>
    <w:rsid w:val="00EE1BE8"/>
    <w:rsid w:val="00EE3711"/>
    <w:rsid w:val="00EE4943"/>
    <w:rsid w:val="00EF1EC5"/>
    <w:rsid w:val="00EF4F95"/>
    <w:rsid w:val="00EF7794"/>
    <w:rsid w:val="00F011B8"/>
    <w:rsid w:val="00F03584"/>
    <w:rsid w:val="00F13493"/>
    <w:rsid w:val="00F25BDF"/>
    <w:rsid w:val="00F27801"/>
    <w:rsid w:val="00F37C8E"/>
    <w:rsid w:val="00F42C71"/>
    <w:rsid w:val="00F52B49"/>
    <w:rsid w:val="00F53AE9"/>
    <w:rsid w:val="00F70706"/>
    <w:rsid w:val="00F84293"/>
    <w:rsid w:val="00F85528"/>
    <w:rsid w:val="00F856A4"/>
    <w:rsid w:val="00F875FC"/>
    <w:rsid w:val="00F9041B"/>
    <w:rsid w:val="00F91B7B"/>
    <w:rsid w:val="00F96C4B"/>
    <w:rsid w:val="00FA0E1E"/>
    <w:rsid w:val="00FA7B83"/>
    <w:rsid w:val="00FC39C8"/>
    <w:rsid w:val="00FC5551"/>
    <w:rsid w:val="00FC5D48"/>
    <w:rsid w:val="00FC6EA4"/>
    <w:rsid w:val="00FD2C58"/>
    <w:rsid w:val="00FE4E34"/>
    <w:rsid w:val="00FF10ED"/>
    <w:rsid w:val="048AC2D0"/>
    <w:rsid w:val="04AE4841"/>
    <w:rsid w:val="05A2AA73"/>
    <w:rsid w:val="084BDEB7"/>
    <w:rsid w:val="0B02A0AB"/>
    <w:rsid w:val="0B8D2233"/>
    <w:rsid w:val="0DB57B1C"/>
    <w:rsid w:val="0F412AB4"/>
    <w:rsid w:val="0FA0E734"/>
    <w:rsid w:val="10DCFB15"/>
    <w:rsid w:val="122437DF"/>
    <w:rsid w:val="1299E05E"/>
    <w:rsid w:val="12C48000"/>
    <w:rsid w:val="14605061"/>
    <w:rsid w:val="16D4E8F3"/>
    <w:rsid w:val="17B2226E"/>
    <w:rsid w:val="1837BBD6"/>
    <w:rsid w:val="21CDB975"/>
    <w:rsid w:val="236989D6"/>
    <w:rsid w:val="290D49E6"/>
    <w:rsid w:val="2A055636"/>
    <w:rsid w:val="2B11033B"/>
    <w:rsid w:val="2C3AAF9A"/>
    <w:rsid w:val="2C897396"/>
    <w:rsid w:val="2E2C13B7"/>
    <w:rsid w:val="302EE481"/>
    <w:rsid w:val="354D1CF6"/>
    <w:rsid w:val="3AB5D55D"/>
    <w:rsid w:val="3F2A0A4D"/>
    <w:rsid w:val="444C4D39"/>
    <w:rsid w:val="4534CD70"/>
    <w:rsid w:val="45F2401E"/>
    <w:rsid w:val="496792B7"/>
    <w:rsid w:val="4A14ECFF"/>
    <w:rsid w:val="4BD4B979"/>
    <w:rsid w:val="4D0FB62E"/>
    <w:rsid w:val="4D44D4E7"/>
    <w:rsid w:val="50385C13"/>
    <w:rsid w:val="50BE80F8"/>
    <w:rsid w:val="5286978E"/>
    <w:rsid w:val="53688E7F"/>
    <w:rsid w:val="53BB9195"/>
    <w:rsid w:val="554EC8A4"/>
    <w:rsid w:val="5E969A25"/>
    <w:rsid w:val="5F5D751E"/>
    <w:rsid w:val="6170A48C"/>
    <w:rsid w:val="631FFFDD"/>
    <w:rsid w:val="64F9DAA0"/>
    <w:rsid w:val="70E15DEB"/>
    <w:rsid w:val="71B775BB"/>
    <w:rsid w:val="78B3D7DF"/>
    <w:rsid w:val="79E1ECEE"/>
    <w:rsid w:val="7D00507C"/>
    <w:rsid w:val="7D57C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BBBCF5"/>
  <w15:docId w15:val="{97F5CE08-5B2F-4BC2-A018-741DB1C5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7C8E"/>
    <w:pPr>
      <w:numPr>
        <w:numId w:val="2"/>
      </w:numPr>
      <w:tabs>
        <w:tab w:val="left" w:pos="840"/>
      </w:tabs>
      <w:ind w:left="720"/>
      <w:jc w:val="both"/>
      <w:outlineLvl w:val="0"/>
    </w:pPr>
    <w:rPr>
      <w:rFonts w:ascii="Times New Roman" w:eastAsia="Times New Roman" w:hAnsi="Times New Roman" w:cs="Times New Roman"/>
      <w:b/>
      <w:bCs/>
      <w:sz w:val="24"/>
      <w:szCs w:val="24"/>
    </w:rPr>
  </w:style>
  <w:style w:type="paragraph" w:styleId="Heading2">
    <w:name w:val="heading 2"/>
    <w:basedOn w:val="NoSpacing"/>
    <w:next w:val="Normal"/>
    <w:link w:val="Heading2Char"/>
    <w:uiPriority w:val="9"/>
    <w:unhideWhenUsed/>
    <w:qFormat/>
    <w:rsid w:val="007C6DDE"/>
    <w:pPr>
      <w:numPr>
        <w:numId w:val="3"/>
      </w:numPr>
      <w:ind w:left="720" w:firstLine="0"/>
      <w:jc w:val="both"/>
      <w:outlineLvl w:val="1"/>
    </w:pPr>
    <w:rPr>
      <w:rFonts w:ascii="Times New Roman" w:hAnsi="Times New Roman" w:cs="Times New Roman"/>
      <w:b/>
      <w:bCs/>
      <w:sz w:val="24"/>
      <w:szCs w:val="24"/>
      <w:u w:val="single"/>
    </w:rPr>
  </w:style>
  <w:style w:type="paragraph" w:styleId="Heading3">
    <w:name w:val="heading 3"/>
    <w:basedOn w:val="Normal"/>
    <w:next w:val="Normal"/>
    <w:link w:val="Heading3Char"/>
    <w:uiPriority w:val="9"/>
    <w:unhideWhenUsed/>
    <w:qFormat/>
    <w:rsid w:val="007C6DDE"/>
    <w:pPr>
      <w:ind w:left="1800" w:hanging="360"/>
      <w:outlineLvl w:val="2"/>
    </w:pPr>
    <w:rPr>
      <w:rFonts w:ascii="Times New Roman" w:hAnsi="Times New Roman" w:cs="Times New Roman"/>
      <w:sz w:val="24"/>
      <w:szCs w:val="24"/>
    </w:rPr>
  </w:style>
  <w:style w:type="paragraph" w:styleId="Heading4">
    <w:name w:val="heading 4"/>
    <w:basedOn w:val="Normal"/>
    <w:next w:val="Normal"/>
    <w:link w:val="Heading4Char"/>
    <w:uiPriority w:val="9"/>
    <w:unhideWhenUsed/>
    <w:qFormat/>
    <w:rsid w:val="007C6DDE"/>
    <w:pPr>
      <w:spacing w:after="160"/>
      <w:ind w:left="2160" w:hanging="360"/>
      <w:outlineLvl w:val="3"/>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F614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F614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F614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F614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61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8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F0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7C"/>
    <w:rPr>
      <w:rFonts w:ascii="Segoe UI" w:hAnsi="Segoe UI" w:cs="Segoe UI"/>
      <w:sz w:val="18"/>
      <w:szCs w:val="18"/>
    </w:rPr>
  </w:style>
  <w:style w:type="paragraph" w:styleId="NoSpacing">
    <w:name w:val="No Spacing"/>
    <w:uiPriority w:val="1"/>
    <w:qFormat/>
    <w:rsid w:val="006F007C"/>
    <w:pPr>
      <w:widowControl/>
    </w:pPr>
  </w:style>
  <w:style w:type="paragraph" w:customStyle="1" w:styleId="xmsonormal">
    <w:name w:val="x_msonormal"/>
    <w:basedOn w:val="Normal"/>
    <w:rsid w:val="006F007C"/>
    <w:pPr>
      <w:widowControl/>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000B00"/>
    <w:pPr>
      <w:tabs>
        <w:tab w:val="center" w:pos="4680"/>
        <w:tab w:val="right" w:pos="9360"/>
      </w:tabs>
    </w:pPr>
  </w:style>
  <w:style w:type="character" w:customStyle="1" w:styleId="HeaderChar">
    <w:name w:val="Header Char"/>
    <w:basedOn w:val="DefaultParagraphFont"/>
    <w:link w:val="Header"/>
    <w:uiPriority w:val="99"/>
    <w:rsid w:val="00000B00"/>
  </w:style>
  <w:style w:type="paragraph" w:styleId="Footer">
    <w:name w:val="footer"/>
    <w:basedOn w:val="Normal"/>
    <w:link w:val="FooterChar"/>
    <w:uiPriority w:val="99"/>
    <w:unhideWhenUsed/>
    <w:rsid w:val="00000B00"/>
    <w:pPr>
      <w:tabs>
        <w:tab w:val="center" w:pos="4680"/>
        <w:tab w:val="right" w:pos="9360"/>
      </w:tabs>
    </w:pPr>
  </w:style>
  <w:style w:type="character" w:customStyle="1" w:styleId="FooterChar">
    <w:name w:val="Footer Char"/>
    <w:basedOn w:val="DefaultParagraphFont"/>
    <w:link w:val="Footer"/>
    <w:uiPriority w:val="99"/>
    <w:rsid w:val="00000B00"/>
  </w:style>
  <w:style w:type="character" w:styleId="Hyperlink">
    <w:name w:val="Hyperlink"/>
    <w:basedOn w:val="DefaultParagraphFont"/>
    <w:uiPriority w:val="99"/>
    <w:unhideWhenUsed/>
    <w:rsid w:val="00673B68"/>
    <w:rPr>
      <w:color w:val="0000FF" w:themeColor="hyperlink"/>
      <w:u w:val="single"/>
    </w:rPr>
  </w:style>
  <w:style w:type="character" w:styleId="CommentReference">
    <w:name w:val="annotation reference"/>
    <w:basedOn w:val="DefaultParagraphFont"/>
    <w:uiPriority w:val="99"/>
    <w:semiHidden/>
    <w:unhideWhenUsed/>
    <w:rsid w:val="00A0742C"/>
    <w:rPr>
      <w:sz w:val="16"/>
      <w:szCs w:val="16"/>
    </w:rPr>
  </w:style>
  <w:style w:type="paragraph" w:styleId="CommentText">
    <w:name w:val="annotation text"/>
    <w:basedOn w:val="Normal"/>
    <w:link w:val="CommentTextChar"/>
    <w:uiPriority w:val="99"/>
    <w:unhideWhenUsed/>
    <w:rsid w:val="00A0742C"/>
    <w:rPr>
      <w:sz w:val="20"/>
      <w:szCs w:val="20"/>
    </w:rPr>
  </w:style>
  <w:style w:type="character" w:customStyle="1" w:styleId="CommentTextChar">
    <w:name w:val="Comment Text Char"/>
    <w:basedOn w:val="DefaultParagraphFont"/>
    <w:link w:val="CommentText"/>
    <w:uiPriority w:val="99"/>
    <w:rsid w:val="00A0742C"/>
    <w:rPr>
      <w:sz w:val="20"/>
      <w:szCs w:val="20"/>
    </w:rPr>
  </w:style>
  <w:style w:type="paragraph" w:styleId="CommentSubject">
    <w:name w:val="annotation subject"/>
    <w:basedOn w:val="CommentText"/>
    <w:next w:val="CommentText"/>
    <w:link w:val="CommentSubjectChar"/>
    <w:uiPriority w:val="99"/>
    <w:semiHidden/>
    <w:unhideWhenUsed/>
    <w:rsid w:val="00A0742C"/>
    <w:rPr>
      <w:b/>
      <w:bCs/>
    </w:rPr>
  </w:style>
  <w:style w:type="character" w:customStyle="1" w:styleId="CommentSubjectChar">
    <w:name w:val="Comment Subject Char"/>
    <w:basedOn w:val="CommentTextChar"/>
    <w:link w:val="CommentSubject"/>
    <w:uiPriority w:val="99"/>
    <w:semiHidden/>
    <w:rsid w:val="00A0742C"/>
    <w:rPr>
      <w:b/>
      <w:bCs/>
      <w:sz w:val="20"/>
      <w:szCs w:val="20"/>
    </w:rPr>
  </w:style>
  <w:style w:type="numbering" w:customStyle="1" w:styleId="Style1">
    <w:name w:val="Style1"/>
    <w:uiPriority w:val="99"/>
    <w:rsid w:val="006128A0"/>
    <w:pPr>
      <w:numPr>
        <w:numId w:val="14"/>
      </w:numPr>
    </w:pPr>
  </w:style>
  <w:style w:type="character" w:styleId="UnresolvedMention">
    <w:name w:val="Unresolved Mention"/>
    <w:basedOn w:val="DefaultParagraphFont"/>
    <w:uiPriority w:val="99"/>
    <w:semiHidden/>
    <w:unhideWhenUsed/>
    <w:rsid w:val="00C3292D"/>
    <w:rPr>
      <w:color w:val="605E5C"/>
      <w:shd w:val="clear" w:color="auto" w:fill="E1DFDD"/>
    </w:rPr>
  </w:style>
  <w:style w:type="paragraph" w:styleId="Bibliography">
    <w:name w:val="Bibliography"/>
    <w:basedOn w:val="Normal"/>
    <w:next w:val="Normal"/>
    <w:uiPriority w:val="37"/>
    <w:semiHidden/>
    <w:unhideWhenUsed/>
    <w:rsid w:val="00BF6140"/>
  </w:style>
  <w:style w:type="paragraph" w:styleId="BlockText">
    <w:name w:val="Block Text"/>
    <w:basedOn w:val="Normal"/>
    <w:uiPriority w:val="99"/>
    <w:semiHidden/>
    <w:unhideWhenUsed/>
    <w:rsid w:val="00BF614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BF6140"/>
    <w:pPr>
      <w:spacing w:after="120" w:line="480" w:lineRule="auto"/>
    </w:pPr>
  </w:style>
  <w:style w:type="character" w:customStyle="1" w:styleId="BodyText2Char">
    <w:name w:val="Body Text 2 Char"/>
    <w:basedOn w:val="DefaultParagraphFont"/>
    <w:link w:val="BodyText2"/>
    <w:uiPriority w:val="99"/>
    <w:semiHidden/>
    <w:rsid w:val="00BF6140"/>
  </w:style>
  <w:style w:type="paragraph" w:styleId="BodyText3">
    <w:name w:val="Body Text 3"/>
    <w:basedOn w:val="Normal"/>
    <w:link w:val="BodyText3Char"/>
    <w:uiPriority w:val="99"/>
    <w:semiHidden/>
    <w:unhideWhenUsed/>
    <w:rsid w:val="00BF6140"/>
    <w:pPr>
      <w:spacing w:after="120"/>
    </w:pPr>
    <w:rPr>
      <w:sz w:val="16"/>
      <w:szCs w:val="16"/>
    </w:rPr>
  </w:style>
  <w:style w:type="character" w:customStyle="1" w:styleId="BodyText3Char">
    <w:name w:val="Body Text 3 Char"/>
    <w:basedOn w:val="DefaultParagraphFont"/>
    <w:link w:val="BodyText3"/>
    <w:uiPriority w:val="99"/>
    <w:semiHidden/>
    <w:rsid w:val="00BF6140"/>
    <w:rPr>
      <w:sz w:val="16"/>
      <w:szCs w:val="16"/>
    </w:rPr>
  </w:style>
  <w:style w:type="paragraph" w:styleId="BodyTextFirstIndent">
    <w:name w:val="Body Text First Indent"/>
    <w:basedOn w:val="BodyText"/>
    <w:link w:val="BodyTextFirstIndentChar"/>
    <w:uiPriority w:val="99"/>
    <w:semiHidden/>
    <w:unhideWhenUsed/>
    <w:rsid w:val="00BF6140"/>
    <w:pPr>
      <w:ind w:left="0" w:firstLine="360"/>
    </w:pPr>
    <w:rPr>
      <w:rFonts w:asciiTheme="minorHAnsi" w:eastAsiaTheme="minorHAnsi" w:hAnsiTheme="minorHAnsi"/>
      <w:sz w:val="22"/>
      <w:szCs w:val="22"/>
    </w:rPr>
  </w:style>
  <w:style w:type="character" w:customStyle="1" w:styleId="BodyTextChar">
    <w:name w:val="Body Text Char"/>
    <w:basedOn w:val="DefaultParagraphFont"/>
    <w:link w:val="BodyText"/>
    <w:uiPriority w:val="1"/>
    <w:rsid w:val="00BF6140"/>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uiPriority w:val="99"/>
    <w:semiHidden/>
    <w:rsid w:val="00BF6140"/>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BF6140"/>
    <w:pPr>
      <w:spacing w:after="120"/>
      <w:ind w:left="360"/>
    </w:pPr>
  </w:style>
  <w:style w:type="character" w:customStyle="1" w:styleId="BodyTextIndentChar">
    <w:name w:val="Body Text Indent Char"/>
    <w:basedOn w:val="DefaultParagraphFont"/>
    <w:link w:val="BodyTextIndent"/>
    <w:uiPriority w:val="99"/>
    <w:semiHidden/>
    <w:rsid w:val="00BF6140"/>
  </w:style>
  <w:style w:type="paragraph" w:styleId="BodyTextFirstIndent2">
    <w:name w:val="Body Text First Indent 2"/>
    <w:basedOn w:val="BodyTextIndent"/>
    <w:link w:val="BodyTextFirstIndent2Char"/>
    <w:uiPriority w:val="99"/>
    <w:semiHidden/>
    <w:unhideWhenUsed/>
    <w:rsid w:val="00BF6140"/>
    <w:pPr>
      <w:spacing w:after="0"/>
      <w:ind w:firstLine="360"/>
    </w:pPr>
  </w:style>
  <w:style w:type="character" w:customStyle="1" w:styleId="BodyTextFirstIndent2Char">
    <w:name w:val="Body Text First Indent 2 Char"/>
    <w:basedOn w:val="BodyTextIndentChar"/>
    <w:link w:val="BodyTextFirstIndent2"/>
    <w:uiPriority w:val="99"/>
    <w:semiHidden/>
    <w:rsid w:val="00BF6140"/>
  </w:style>
  <w:style w:type="paragraph" w:styleId="BodyTextIndent2">
    <w:name w:val="Body Text Indent 2"/>
    <w:basedOn w:val="Normal"/>
    <w:link w:val="BodyTextIndent2Char"/>
    <w:uiPriority w:val="99"/>
    <w:semiHidden/>
    <w:unhideWhenUsed/>
    <w:rsid w:val="00BF6140"/>
    <w:pPr>
      <w:spacing w:after="120" w:line="480" w:lineRule="auto"/>
      <w:ind w:left="360"/>
    </w:pPr>
  </w:style>
  <w:style w:type="character" w:customStyle="1" w:styleId="BodyTextIndent2Char">
    <w:name w:val="Body Text Indent 2 Char"/>
    <w:basedOn w:val="DefaultParagraphFont"/>
    <w:link w:val="BodyTextIndent2"/>
    <w:uiPriority w:val="99"/>
    <w:semiHidden/>
    <w:rsid w:val="00BF6140"/>
  </w:style>
  <w:style w:type="paragraph" w:styleId="BodyTextIndent3">
    <w:name w:val="Body Text Indent 3"/>
    <w:basedOn w:val="Normal"/>
    <w:link w:val="BodyTextIndent3Char"/>
    <w:uiPriority w:val="99"/>
    <w:semiHidden/>
    <w:unhideWhenUsed/>
    <w:rsid w:val="00BF61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6140"/>
    <w:rPr>
      <w:sz w:val="16"/>
      <w:szCs w:val="16"/>
    </w:rPr>
  </w:style>
  <w:style w:type="paragraph" w:styleId="Caption">
    <w:name w:val="caption"/>
    <w:basedOn w:val="Normal"/>
    <w:next w:val="Normal"/>
    <w:uiPriority w:val="35"/>
    <w:semiHidden/>
    <w:unhideWhenUsed/>
    <w:qFormat/>
    <w:rsid w:val="00BF6140"/>
    <w:pPr>
      <w:spacing w:after="200"/>
    </w:pPr>
    <w:rPr>
      <w:i/>
      <w:iCs/>
      <w:color w:val="1F497D" w:themeColor="text2"/>
      <w:sz w:val="18"/>
      <w:szCs w:val="18"/>
    </w:rPr>
  </w:style>
  <w:style w:type="paragraph" w:styleId="Closing">
    <w:name w:val="Closing"/>
    <w:basedOn w:val="Normal"/>
    <w:link w:val="ClosingChar"/>
    <w:uiPriority w:val="99"/>
    <w:semiHidden/>
    <w:unhideWhenUsed/>
    <w:rsid w:val="00BF6140"/>
    <w:pPr>
      <w:ind w:left="4320"/>
    </w:pPr>
  </w:style>
  <w:style w:type="character" w:customStyle="1" w:styleId="ClosingChar">
    <w:name w:val="Closing Char"/>
    <w:basedOn w:val="DefaultParagraphFont"/>
    <w:link w:val="Closing"/>
    <w:uiPriority w:val="99"/>
    <w:semiHidden/>
    <w:rsid w:val="00BF6140"/>
  </w:style>
  <w:style w:type="paragraph" w:styleId="Date">
    <w:name w:val="Date"/>
    <w:basedOn w:val="Normal"/>
    <w:next w:val="Normal"/>
    <w:link w:val="DateChar"/>
    <w:uiPriority w:val="99"/>
    <w:semiHidden/>
    <w:unhideWhenUsed/>
    <w:rsid w:val="00BF6140"/>
  </w:style>
  <w:style w:type="character" w:customStyle="1" w:styleId="DateChar">
    <w:name w:val="Date Char"/>
    <w:basedOn w:val="DefaultParagraphFont"/>
    <w:link w:val="Date"/>
    <w:uiPriority w:val="99"/>
    <w:semiHidden/>
    <w:rsid w:val="00BF6140"/>
  </w:style>
  <w:style w:type="paragraph" w:styleId="DocumentMap">
    <w:name w:val="Document Map"/>
    <w:basedOn w:val="Normal"/>
    <w:link w:val="DocumentMapChar"/>
    <w:uiPriority w:val="99"/>
    <w:semiHidden/>
    <w:unhideWhenUsed/>
    <w:rsid w:val="00BF614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6140"/>
    <w:rPr>
      <w:rFonts w:ascii="Segoe UI" w:hAnsi="Segoe UI" w:cs="Segoe UI"/>
      <w:sz w:val="16"/>
      <w:szCs w:val="16"/>
    </w:rPr>
  </w:style>
  <w:style w:type="paragraph" w:styleId="E-mailSignature">
    <w:name w:val="E-mail Signature"/>
    <w:basedOn w:val="Normal"/>
    <w:link w:val="E-mailSignatureChar"/>
    <w:uiPriority w:val="99"/>
    <w:semiHidden/>
    <w:unhideWhenUsed/>
    <w:rsid w:val="00BF6140"/>
  </w:style>
  <w:style w:type="character" w:customStyle="1" w:styleId="E-mailSignatureChar">
    <w:name w:val="E-mail Signature Char"/>
    <w:basedOn w:val="DefaultParagraphFont"/>
    <w:link w:val="E-mailSignature"/>
    <w:uiPriority w:val="99"/>
    <w:semiHidden/>
    <w:rsid w:val="00BF6140"/>
  </w:style>
  <w:style w:type="paragraph" w:styleId="EndnoteText">
    <w:name w:val="endnote text"/>
    <w:basedOn w:val="Normal"/>
    <w:link w:val="EndnoteTextChar"/>
    <w:uiPriority w:val="99"/>
    <w:semiHidden/>
    <w:unhideWhenUsed/>
    <w:rsid w:val="00BF6140"/>
    <w:rPr>
      <w:sz w:val="20"/>
      <w:szCs w:val="20"/>
    </w:rPr>
  </w:style>
  <w:style w:type="character" w:customStyle="1" w:styleId="EndnoteTextChar">
    <w:name w:val="Endnote Text Char"/>
    <w:basedOn w:val="DefaultParagraphFont"/>
    <w:link w:val="EndnoteText"/>
    <w:uiPriority w:val="99"/>
    <w:semiHidden/>
    <w:rsid w:val="00BF6140"/>
    <w:rPr>
      <w:sz w:val="20"/>
      <w:szCs w:val="20"/>
    </w:rPr>
  </w:style>
  <w:style w:type="paragraph" w:styleId="EnvelopeAddress">
    <w:name w:val="envelope address"/>
    <w:basedOn w:val="Normal"/>
    <w:uiPriority w:val="99"/>
    <w:semiHidden/>
    <w:unhideWhenUsed/>
    <w:rsid w:val="00BF614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F6140"/>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F6140"/>
    <w:rPr>
      <w:sz w:val="20"/>
      <w:szCs w:val="20"/>
    </w:rPr>
  </w:style>
  <w:style w:type="character" w:customStyle="1" w:styleId="FootnoteTextChar">
    <w:name w:val="Footnote Text Char"/>
    <w:basedOn w:val="DefaultParagraphFont"/>
    <w:link w:val="FootnoteText"/>
    <w:uiPriority w:val="99"/>
    <w:semiHidden/>
    <w:rsid w:val="00BF6140"/>
    <w:rPr>
      <w:sz w:val="20"/>
      <w:szCs w:val="20"/>
    </w:rPr>
  </w:style>
  <w:style w:type="character" w:customStyle="1" w:styleId="Heading2Char">
    <w:name w:val="Heading 2 Char"/>
    <w:basedOn w:val="DefaultParagraphFont"/>
    <w:link w:val="Heading2"/>
    <w:uiPriority w:val="9"/>
    <w:rsid w:val="007C6DDE"/>
    <w:rPr>
      <w:rFonts w:ascii="Times New Roman" w:hAnsi="Times New Roman" w:cs="Times New Roman"/>
      <w:b/>
      <w:bCs/>
      <w:sz w:val="24"/>
      <w:szCs w:val="24"/>
      <w:u w:val="single"/>
    </w:rPr>
  </w:style>
  <w:style w:type="character" w:customStyle="1" w:styleId="Heading3Char">
    <w:name w:val="Heading 3 Char"/>
    <w:basedOn w:val="DefaultParagraphFont"/>
    <w:link w:val="Heading3"/>
    <w:uiPriority w:val="9"/>
    <w:rsid w:val="007C6DDE"/>
    <w:rPr>
      <w:rFonts w:ascii="Times New Roman" w:hAnsi="Times New Roman" w:cs="Times New Roman"/>
      <w:sz w:val="24"/>
      <w:szCs w:val="24"/>
    </w:rPr>
  </w:style>
  <w:style w:type="character" w:customStyle="1" w:styleId="Heading4Char">
    <w:name w:val="Heading 4 Char"/>
    <w:basedOn w:val="DefaultParagraphFont"/>
    <w:link w:val="Heading4"/>
    <w:uiPriority w:val="9"/>
    <w:rsid w:val="007C6DDE"/>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BF614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F614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F614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F614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F614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F6140"/>
    <w:rPr>
      <w:i/>
      <w:iCs/>
    </w:rPr>
  </w:style>
  <w:style w:type="character" w:customStyle="1" w:styleId="HTMLAddressChar">
    <w:name w:val="HTML Address Char"/>
    <w:basedOn w:val="DefaultParagraphFont"/>
    <w:link w:val="HTMLAddress"/>
    <w:uiPriority w:val="99"/>
    <w:semiHidden/>
    <w:rsid w:val="00BF6140"/>
    <w:rPr>
      <w:i/>
      <w:iCs/>
    </w:rPr>
  </w:style>
  <w:style w:type="paragraph" w:styleId="HTMLPreformatted">
    <w:name w:val="HTML Preformatted"/>
    <w:basedOn w:val="Normal"/>
    <w:link w:val="HTMLPreformattedChar"/>
    <w:uiPriority w:val="99"/>
    <w:semiHidden/>
    <w:unhideWhenUsed/>
    <w:rsid w:val="00BF614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6140"/>
    <w:rPr>
      <w:rFonts w:ascii="Consolas" w:hAnsi="Consolas"/>
      <w:sz w:val="20"/>
      <w:szCs w:val="20"/>
    </w:rPr>
  </w:style>
  <w:style w:type="paragraph" w:styleId="Index1">
    <w:name w:val="index 1"/>
    <w:basedOn w:val="Normal"/>
    <w:next w:val="Normal"/>
    <w:autoRedefine/>
    <w:uiPriority w:val="99"/>
    <w:semiHidden/>
    <w:unhideWhenUsed/>
    <w:rsid w:val="00BF6140"/>
    <w:pPr>
      <w:ind w:left="220" w:hanging="220"/>
    </w:pPr>
  </w:style>
  <w:style w:type="paragraph" w:styleId="Index2">
    <w:name w:val="index 2"/>
    <w:basedOn w:val="Normal"/>
    <w:next w:val="Normal"/>
    <w:autoRedefine/>
    <w:uiPriority w:val="99"/>
    <w:semiHidden/>
    <w:unhideWhenUsed/>
    <w:rsid w:val="00BF6140"/>
    <w:pPr>
      <w:ind w:left="440" w:hanging="220"/>
    </w:pPr>
  </w:style>
  <w:style w:type="paragraph" w:styleId="Index3">
    <w:name w:val="index 3"/>
    <w:basedOn w:val="Normal"/>
    <w:next w:val="Normal"/>
    <w:autoRedefine/>
    <w:uiPriority w:val="99"/>
    <w:semiHidden/>
    <w:unhideWhenUsed/>
    <w:rsid w:val="00BF6140"/>
    <w:pPr>
      <w:ind w:left="660" w:hanging="220"/>
    </w:pPr>
  </w:style>
  <w:style w:type="paragraph" w:styleId="Index4">
    <w:name w:val="index 4"/>
    <w:basedOn w:val="Normal"/>
    <w:next w:val="Normal"/>
    <w:autoRedefine/>
    <w:uiPriority w:val="99"/>
    <w:semiHidden/>
    <w:unhideWhenUsed/>
    <w:rsid w:val="00BF6140"/>
    <w:pPr>
      <w:ind w:left="880" w:hanging="220"/>
    </w:pPr>
  </w:style>
  <w:style w:type="paragraph" w:styleId="Index5">
    <w:name w:val="index 5"/>
    <w:basedOn w:val="Normal"/>
    <w:next w:val="Normal"/>
    <w:autoRedefine/>
    <w:uiPriority w:val="99"/>
    <w:semiHidden/>
    <w:unhideWhenUsed/>
    <w:rsid w:val="00BF6140"/>
    <w:pPr>
      <w:ind w:left="1100" w:hanging="220"/>
    </w:pPr>
  </w:style>
  <w:style w:type="paragraph" w:styleId="Index6">
    <w:name w:val="index 6"/>
    <w:basedOn w:val="Normal"/>
    <w:next w:val="Normal"/>
    <w:autoRedefine/>
    <w:uiPriority w:val="99"/>
    <w:semiHidden/>
    <w:unhideWhenUsed/>
    <w:rsid w:val="00BF6140"/>
    <w:pPr>
      <w:ind w:left="1320" w:hanging="220"/>
    </w:pPr>
  </w:style>
  <w:style w:type="paragraph" w:styleId="Index7">
    <w:name w:val="index 7"/>
    <w:basedOn w:val="Normal"/>
    <w:next w:val="Normal"/>
    <w:autoRedefine/>
    <w:uiPriority w:val="99"/>
    <w:semiHidden/>
    <w:unhideWhenUsed/>
    <w:rsid w:val="00BF6140"/>
    <w:pPr>
      <w:ind w:left="1540" w:hanging="220"/>
    </w:pPr>
  </w:style>
  <w:style w:type="paragraph" w:styleId="Index8">
    <w:name w:val="index 8"/>
    <w:basedOn w:val="Normal"/>
    <w:next w:val="Normal"/>
    <w:autoRedefine/>
    <w:uiPriority w:val="99"/>
    <w:semiHidden/>
    <w:unhideWhenUsed/>
    <w:rsid w:val="00BF6140"/>
    <w:pPr>
      <w:ind w:left="1760" w:hanging="220"/>
    </w:pPr>
  </w:style>
  <w:style w:type="paragraph" w:styleId="Index9">
    <w:name w:val="index 9"/>
    <w:basedOn w:val="Normal"/>
    <w:next w:val="Normal"/>
    <w:autoRedefine/>
    <w:uiPriority w:val="99"/>
    <w:semiHidden/>
    <w:unhideWhenUsed/>
    <w:rsid w:val="00BF6140"/>
    <w:pPr>
      <w:ind w:left="1980" w:hanging="220"/>
    </w:pPr>
  </w:style>
  <w:style w:type="paragraph" w:styleId="IndexHeading">
    <w:name w:val="index heading"/>
    <w:basedOn w:val="Normal"/>
    <w:next w:val="Index1"/>
    <w:uiPriority w:val="99"/>
    <w:semiHidden/>
    <w:unhideWhenUsed/>
    <w:rsid w:val="00BF61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614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F6140"/>
    <w:rPr>
      <w:i/>
      <w:iCs/>
      <w:color w:val="4F81BD" w:themeColor="accent1"/>
    </w:rPr>
  </w:style>
  <w:style w:type="paragraph" w:styleId="List">
    <w:name w:val="List"/>
    <w:basedOn w:val="Normal"/>
    <w:uiPriority w:val="99"/>
    <w:semiHidden/>
    <w:unhideWhenUsed/>
    <w:rsid w:val="00BF6140"/>
    <w:pPr>
      <w:ind w:left="360" w:hanging="360"/>
      <w:contextualSpacing/>
    </w:pPr>
  </w:style>
  <w:style w:type="paragraph" w:styleId="List2">
    <w:name w:val="List 2"/>
    <w:basedOn w:val="Normal"/>
    <w:uiPriority w:val="99"/>
    <w:semiHidden/>
    <w:unhideWhenUsed/>
    <w:rsid w:val="00BF6140"/>
    <w:pPr>
      <w:ind w:left="720" w:hanging="360"/>
      <w:contextualSpacing/>
    </w:pPr>
  </w:style>
  <w:style w:type="paragraph" w:styleId="List3">
    <w:name w:val="List 3"/>
    <w:basedOn w:val="Normal"/>
    <w:uiPriority w:val="99"/>
    <w:semiHidden/>
    <w:unhideWhenUsed/>
    <w:rsid w:val="00BF6140"/>
    <w:pPr>
      <w:ind w:left="1080" w:hanging="360"/>
      <w:contextualSpacing/>
    </w:pPr>
  </w:style>
  <w:style w:type="paragraph" w:styleId="List4">
    <w:name w:val="List 4"/>
    <w:basedOn w:val="Normal"/>
    <w:uiPriority w:val="99"/>
    <w:semiHidden/>
    <w:unhideWhenUsed/>
    <w:rsid w:val="00BF6140"/>
    <w:pPr>
      <w:ind w:left="1440" w:hanging="360"/>
      <w:contextualSpacing/>
    </w:pPr>
  </w:style>
  <w:style w:type="paragraph" w:styleId="List5">
    <w:name w:val="List 5"/>
    <w:basedOn w:val="Normal"/>
    <w:uiPriority w:val="99"/>
    <w:semiHidden/>
    <w:unhideWhenUsed/>
    <w:rsid w:val="00BF6140"/>
    <w:pPr>
      <w:ind w:left="1800" w:hanging="360"/>
      <w:contextualSpacing/>
    </w:pPr>
  </w:style>
  <w:style w:type="paragraph" w:styleId="ListBullet">
    <w:name w:val="List Bullet"/>
    <w:basedOn w:val="Normal"/>
    <w:uiPriority w:val="99"/>
    <w:semiHidden/>
    <w:unhideWhenUsed/>
    <w:rsid w:val="00BF6140"/>
    <w:pPr>
      <w:numPr>
        <w:numId w:val="24"/>
      </w:numPr>
      <w:contextualSpacing/>
    </w:pPr>
  </w:style>
  <w:style w:type="paragraph" w:styleId="ListBullet2">
    <w:name w:val="List Bullet 2"/>
    <w:basedOn w:val="Normal"/>
    <w:uiPriority w:val="99"/>
    <w:semiHidden/>
    <w:unhideWhenUsed/>
    <w:rsid w:val="00BF6140"/>
    <w:pPr>
      <w:numPr>
        <w:numId w:val="25"/>
      </w:numPr>
      <w:contextualSpacing/>
    </w:pPr>
  </w:style>
  <w:style w:type="paragraph" w:styleId="ListBullet3">
    <w:name w:val="List Bullet 3"/>
    <w:basedOn w:val="Normal"/>
    <w:uiPriority w:val="99"/>
    <w:semiHidden/>
    <w:unhideWhenUsed/>
    <w:rsid w:val="00BF6140"/>
    <w:pPr>
      <w:numPr>
        <w:numId w:val="26"/>
      </w:numPr>
      <w:contextualSpacing/>
    </w:pPr>
  </w:style>
  <w:style w:type="paragraph" w:styleId="ListBullet4">
    <w:name w:val="List Bullet 4"/>
    <w:basedOn w:val="Normal"/>
    <w:uiPriority w:val="99"/>
    <w:semiHidden/>
    <w:unhideWhenUsed/>
    <w:rsid w:val="00BF6140"/>
    <w:pPr>
      <w:numPr>
        <w:numId w:val="27"/>
      </w:numPr>
      <w:contextualSpacing/>
    </w:pPr>
  </w:style>
  <w:style w:type="paragraph" w:styleId="ListBullet5">
    <w:name w:val="List Bullet 5"/>
    <w:basedOn w:val="Normal"/>
    <w:uiPriority w:val="99"/>
    <w:semiHidden/>
    <w:unhideWhenUsed/>
    <w:rsid w:val="00BF6140"/>
    <w:pPr>
      <w:numPr>
        <w:numId w:val="28"/>
      </w:numPr>
      <w:contextualSpacing/>
    </w:pPr>
  </w:style>
  <w:style w:type="paragraph" w:styleId="ListContinue">
    <w:name w:val="List Continue"/>
    <w:basedOn w:val="Normal"/>
    <w:uiPriority w:val="99"/>
    <w:semiHidden/>
    <w:unhideWhenUsed/>
    <w:rsid w:val="00BF6140"/>
    <w:pPr>
      <w:spacing w:after="120"/>
      <w:ind w:left="360"/>
      <w:contextualSpacing/>
    </w:pPr>
  </w:style>
  <w:style w:type="paragraph" w:styleId="ListContinue2">
    <w:name w:val="List Continue 2"/>
    <w:basedOn w:val="Normal"/>
    <w:uiPriority w:val="99"/>
    <w:semiHidden/>
    <w:unhideWhenUsed/>
    <w:rsid w:val="00BF6140"/>
    <w:pPr>
      <w:spacing w:after="120"/>
      <w:ind w:left="720"/>
      <w:contextualSpacing/>
    </w:pPr>
  </w:style>
  <w:style w:type="paragraph" w:styleId="ListContinue3">
    <w:name w:val="List Continue 3"/>
    <w:basedOn w:val="Normal"/>
    <w:uiPriority w:val="99"/>
    <w:semiHidden/>
    <w:unhideWhenUsed/>
    <w:rsid w:val="00BF6140"/>
    <w:pPr>
      <w:spacing w:after="120"/>
      <w:ind w:left="1080"/>
      <w:contextualSpacing/>
    </w:pPr>
  </w:style>
  <w:style w:type="paragraph" w:styleId="ListContinue4">
    <w:name w:val="List Continue 4"/>
    <w:basedOn w:val="Normal"/>
    <w:uiPriority w:val="99"/>
    <w:semiHidden/>
    <w:unhideWhenUsed/>
    <w:rsid w:val="00BF6140"/>
    <w:pPr>
      <w:spacing w:after="120"/>
      <w:ind w:left="1440"/>
      <w:contextualSpacing/>
    </w:pPr>
  </w:style>
  <w:style w:type="paragraph" w:styleId="ListContinue5">
    <w:name w:val="List Continue 5"/>
    <w:basedOn w:val="Normal"/>
    <w:uiPriority w:val="99"/>
    <w:semiHidden/>
    <w:unhideWhenUsed/>
    <w:rsid w:val="00BF6140"/>
    <w:pPr>
      <w:spacing w:after="120"/>
      <w:ind w:left="1800"/>
      <w:contextualSpacing/>
    </w:pPr>
  </w:style>
  <w:style w:type="paragraph" w:styleId="ListNumber">
    <w:name w:val="List Number"/>
    <w:basedOn w:val="Normal"/>
    <w:uiPriority w:val="99"/>
    <w:semiHidden/>
    <w:unhideWhenUsed/>
    <w:rsid w:val="00BF6140"/>
    <w:pPr>
      <w:numPr>
        <w:numId w:val="29"/>
      </w:numPr>
      <w:contextualSpacing/>
    </w:pPr>
  </w:style>
  <w:style w:type="paragraph" w:styleId="ListNumber2">
    <w:name w:val="List Number 2"/>
    <w:basedOn w:val="Normal"/>
    <w:uiPriority w:val="99"/>
    <w:semiHidden/>
    <w:unhideWhenUsed/>
    <w:rsid w:val="00BF6140"/>
    <w:pPr>
      <w:numPr>
        <w:numId w:val="30"/>
      </w:numPr>
      <w:contextualSpacing/>
    </w:pPr>
  </w:style>
  <w:style w:type="paragraph" w:styleId="ListNumber3">
    <w:name w:val="List Number 3"/>
    <w:basedOn w:val="Normal"/>
    <w:uiPriority w:val="99"/>
    <w:semiHidden/>
    <w:unhideWhenUsed/>
    <w:rsid w:val="00BF6140"/>
    <w:pPr>
      <w:numPr>
        <w:numId w:val="31"/>
      </w:numPr>
      <w:contextualSpacing/>
    </w:pPr>
  </w:style>
  <w:style w:type="paragraph" w:styleId="ListNumber4">
    <w:name w:val="List Number 4"/>
    <w:basedOn w:val="Normal"/>
    <w:uiPriority w:val="99"/>
    <w:semiHidden/>
    <w:unhideWhenUsed/>
    <w:rsid w:val="00BF6140"/>
    <w:pPr>
      <w:numPr>
        <w:numId w:val="32"/>
      </w:numPr>
      <w:contextualSpacing/>
    </w:pPr>
  </w:style>
  <w:style w:type="paragraph" w:styleId="ListNumber5">
    <w:name w:val="List Number 5"/>
    <w:basedOn w:val="Normal"/>
    <w:uiPriority w:val="99"/>
    <w:semiHidden/>
    <w:unhideWhenUsed/>
    <w:rsid w:val="00BF6140"/>
    <w:pPr>
      <w:numPr>
        <w:numId w:val="33"/>
      </w:numPr>
      <w:contextualSpacing/>
    </w:pPr>
  </w:style>
  <w:style w:type="paragraph" w:styleId="MacroText">
    <w:name w:val="macro"/>
    <w:link w:val="MacroTextChar"/>
    <w:uiPriority w:val="99"/>
    <w:semiHidden/>
    <w:unhideWhenUsed/>
    <w:rsid w:val="00BF614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F6140"/>
    <w:rPr>
      <w:rFonts w:ascii="Consolas" w:hAnsi="Consolas"/>
      <w:sz w:val="20"/>
      <w:szCs w:val="20"/>
    </w:rPr>
  </w:style>
  <w:style w:type="paragraph" w:styleId="MessageHeader">
    <w:name w:val="Message Header"/>
    <w:basedOn w:val="Normal"/>
    <w:link w:val="MessageHeaderChar"/>
    <w:uiPriority w:val="99"/>
    <w:semiHidden/>
    <w:unhideWhenUsed/>
    <w:rsid w:val="00BF614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6140"/>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F6140"/>
    <w:rPr>
      <w:rFonts w:ascii="Times New Roman" w:hAnsi="Times New Roman" w:cs="Times New Roman"/>
      <w:sz w:val="24"/>
      <w:szCs w:val="24"/>
    </w:rPr>
  </w:style>
  <w:style w:type="paragraph" w:styleId="NormalIndent">
    <w:name w:val="Normal Indent"/>
    <w:basedOn w:val="Normal"/>
    <w:uiPriority w:val="99"/>
    <w:semiHidden/>
    <w:unhideWhenUsed/>
    <w:rsid w:val="00BF6140"/>
    <w:pPr>
      <w:ind w:left="720"/>
    </w:pPr>
  </w:style>
  <w:style w:type="paragraph" w:styleId="NoteHeading">
    <w:name w:val="Note Heading"/>
    <w:basedOn w:val="Normal"/>
    <w:next w:val="Normal"/>
    <w:link w:val="NoteHeadingChar"/>
    <w:uiPriority w:val="99"/>
    <w:semiHidden/>
    <w:unhideWhenUsed/>
    <w:rsid w:val="00BF6140"/>
  </w:style>
  <w:style w:type="character" w:customStyle="1" w:styleId="NoteHeadingChar">
    <w:name w:val="Note Heading Char"/>
    <w:basedOn w:val="DefaultParagraphFont"/>
    <w:link w:val="NoteHeading"/>
    <w:uiPriority w:val="99"/>
    <w:semiHidden/>
    <w:rsid w:val="00BF6140"/>
  </w:style>
  <w:style w:type="paragraph" w:styleId="PlainText">
    <w:name w:val="Plain Text"/>
    <w:basedOn w:val="Normal"/>
    <w:link w:val="PlainTextChar"/>
    <w:uiPriority w:val="99"/>
    <w:unhideWhenUsed/>
    <w:rsid w:val="00BF6140"/>
    <w:rPr>
      <w:rFonts w:ascii="Consolas" w:hAnsi="Consolas"/>
      <w:sz w:val="21"/>
      <w:szCs w:val="21"/>
    </w:rPr>
  </w:style>
  <w:style w:type="character" w:customStyle="1" w:styleId="PlainTextChar">
    <w:name w:val="Plain Text Char"/>
    <w:basedOn w:val="DefaultParagraphFont"/>
    <w:link w:val="PlainText"/>
    <w:uiPriority w:val="99"/>
    <w:rsid w:val="00BF6140"/>
    <w:rPr>
      <w:rFonts w:ascii="Consolas" w:hAnsi="Consolas"/>
      <w:sz w:val="21"/>
      <w:szCs w:val="21"/>
    </w:rPr>
  </w:style>
  <w:style w:type="paragraph" w:styleId="Quote">
    <w:name w:val="Quote"/>
    <w:basedOn w:val="Normal"/>
    <w:next w:val="Normal"/>
    <w:link w:val="QuoteChar"/>
    <w:uiPriority w:val="29"/>
    <w:qFormat/>
    <w:rsid w:val="00BF61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6140"/>
    <w:rPr>
      <w:i/>
      <w:iCs/>
      <w:color w:val="404040" w:themeColor="text1" w:themeTint="BF"/>
    </w:rPr>
  </w:style>
  <w:style w:type="paragraph" w:styleId="Salutation">
    <w:name w:val="Salutation"/>
    <w:basedOn w:val="Normal"/>
    <w:next w:val="Normal"/>
    <w:link w:val="SalutationChar"/>
    <w:uiPriority w:val="99"/>
    <w:semiHidden/>
    <w:unhideWhenUsed/>
    <w:rsid w:val="00BF6140"/>
  </w:style>
  <w:style w:type="character" w:customStyle="1" w:styleId="SalutationChar">
    <w:name w:val="Salutation Char"/>
    <w:basedOn w:val="DefaultParagraphFont"/>
    <w:link w:val="Salutation"/>
    <w:uiPriority w:val="99"/>
    <w:semiHidden/>
    <w:rsid w:val="00BF6140"/>
  </w:style>
  <w:style w:type="paragraph" w:styleId="Signature">
    <w:name w:val="Signature"/>
    <w:basedOn w:val="Normal"/>
    <w:link w:val="SignatureChar"/>
    <w:uiPriority w:val="99"/>
    <w:semiHidden/>
    <w:unhideWhenUsed/>
    <w:rsid w:val="00BF6140"/>
    <w:pPr>
      <w:ind w:left="4320"/>
    </w:pPr>
  </w:style>
  <w:style w:type="character" w:customStyle="1" w:styleId="SignatureChar">
    <w:name w:val="Signature Char"/>
    <w:basedOn w:val="DefaultParagraphFont"/>
    <w:link w:val="Signature"/>
    <w:uiPriority w:val="99"/>
    <w:semiHidden/>
    <w:rsid w:val="00BF6140"/>
  </w:style>
  <w:style w:type="paragraph" w:styleId="Subtitle">
    <w:name w:val="Subtitle"/>
    <w:basedOn w:val="Normal"/>
    <w:next w:val="Normal"/>
    <w:link w:val="SubtitleChar"/>
    <w:uiPriority w:val="11"/>
    <w:qFormat/>
    <w:rsid w:val="00BF614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614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F6140"/>
    <w:pPr>
      <w:ind w:left="220" w:hanging="220"/>
    </w:pPr>
  </w:style>
  <w:style w:type="paragraph" w:styleId="TableofFigures">
    <w:name w:val="table of figures"/>
    <w:basedOn w:val="Normal"/>
    <w:next w:val="Normal"/>
    <w:uiPriority w:val="99"/>
    <w:semiHidden/>
    <w:unhideWhenUsed/>
    <w:rsid w:val="00BF6140"/>
  </w:style>
  <w:style w:type="paragraph" w:styleId="Title">
    <w:name w:val="Title"/>
    <w:basedOn w:val="Normal"/>
    <w:next w:val="Normal"/>
    <w:link w:val="TitleChar"/>
    <w:uiPriority w:val="10"/>
    <w:qFormat/>
    <w:rsid w:val="00BF61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14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F614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F6140"/>
    <w:pPr>
      <w:spacing w:after="100"/>
    </w:pPr>
  </w:style>
  <w:style w:type="paragraph" w:styleId="TOC2">
    <w:name w:val="toc 2"/>
    <w:basedOn w:val="Normal"/>
    <w:next w:val="Normal"/>
    <w:autoRedefine/>
    <w:uiPriority w:val="39"/>
    <w:semiHidden/>
    <w:unhideWhenUsed/>
    <w:rsid w:val="00BF6140"/>
    <w:pPr>
      <w:spacing w:after="100"/>
      <w:ind w:left="220"/>
    </w:pPr>
  </w:style>
  <w:style w:type="paragraph" w:styleId="TOC3">
    <w:name w:val="toc 3"/>
    <w:basedOn w:val="Normal"/>
    <w:next w:val="Normal"/>
    <w:autoRedefine/>
    <w:uiPriority w:val="39"/>
    <w:semiHidden/>
    <w:unhideWhenUsed/>
    <w:rsid w:val="00BF6140"/>
    <w:pPr>
      <w:spacing w:after="100"/>
      <w:ind w:left="440"/>
    </w:pPr>
  </w:style>
  <w:style w:type="paragraph" w:styleId="TOC4">
    <w:name w:val="toc 4"/>
    <w:basedOn w:val="Normal"/>
    <w:next w:val="Normal"/>
    <w:autoRedefine/>
    <w:uiPriority w:val="39"/>
    <w:semiHidden/>
    <w:unhideWhenUsed/>
    <w:rsid w:val="00BF6140"/>
    <w:pPr>
      <w:spacing w:after="100"/>
      <w:ind w:left="660"/>
    </w:pPr>
  </w:style>
  <w:style w:type="paragraph" w:styleId="TOC5">
    <w:name w:val="toc 5"/>
    <w:basedOn w:val="Normal"/>
    <w:next w:val="Normal"/>
    <w:autoRedefine/>
    <w:uiPriority w:val="39"/>
    <w:semiHidden/>
    <w:unhideWhenUsed/>
    <w:rsid w:val="00BF6140"/>
    <w:pPr>
      <w:spacing w:after="100"/>
      <w:ind w:left="880"/>
    </w:pPr>
  </w:style>
  <w:style w:type="paragraph" w:styleId="TOC6">
    <w:name w:val="toc 6"/>
    <w:basedOn w:val="Normal"/>
    <w:next w:val="Normal"/>
    <w:autoRedefine/>
    <w:uiPriority w:val="39"/>
    <w:semiHidden/>
    <w:unhideWhenUsed/>
    <w:rsid w:val="00BF6140"/>
    <w:pPr>
      <w:spacing w:after="100"/>
      <w:ind w:left="1100"/>
    </w:pPr>
  </w:style>
  <w:style w:type="paragraph" w:styleId="TOC7">
    <w:name w:val="toc 7"/>
    <w:basedOn w:val="Normal"/>
    <w:next w:val="Normal"/>
    <w:autoRedefine/>
    <w:uiPriority w:val="39"/>
    <w:semiHidden/>
    <w:unhideWhenUsed/>
    <w:rsid w:val="00BF6140"/>
    <w:pPr>
      <w:spacing w:after="100"/>
      <w:ind w:left="1320"/>
    </w:pPr>
  </w:style>
  <w:style w:type="paragraph" w:styleId="TOC8">
    <w:name w:val="toc 8"/>
    <w:basedOn w:val="Normal"/>
    <w:next w:val="Normal"/>
    <w:autoRedefine/>
    <w:uiPriority w:val="39"/>
    <w:semiHidden/>
    <w:unhideWhenUsed/>
    <w:rsid w:val="00BF6140"/>
    <w:pPr>
      <w:spacing w:after="100"/>
      <w:ind w:left="1540"/>
    </w:pPr>
  </w:style>
  <w:style w:type="paragraph" w:styleId="TOC9">
    <w:name w:val="toc 9"/>
    <w:basedOn w:val="Normal"/>
    <w:next w:val="Normal"/>
    <w:autoRedefine/>
    <w:uiPriority w:val="39"/>
    <w:semiHidden/>
    <w:unhideWhenUsed/>
    <w:rsid w:val="00BF6140"/>
    <w:pPr>
      <w:spacing w:after="100"/>
      <w:ind w:left="1760"/>
    </w:pPr>
  </w:style>
  <w:style w:type="paragraph" w:styleId="TOCHeading">
    <w:name w:val="TOC Heading"/>
    <w:basedOn w:val="Heading1"/>
    <w:next w:val="Normal"/>
    <w:uiPriority w:val="39"/>
    <w:semiHidden/>
    <w:unhideWhenUsed/>
    <w:qFormat/>
    <w:rsid w:val="00BF6140"/>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994DF6"/>
    <w:pPr>
      <w:widowControl/>
    </w:pPr>
  </w:style>
  <w:style w:type="character" w:customStyle="1" w:styleId="Heading1Char">
    <w:name w:val="Heading 1 Char"/>
    <w:basedOn w:val="DefaultParagraphFont"/>
    <w:link w:val="Heading1"/>
    <w:uiPriority w:val="9"/>
    <w:rsid w:val="00F37C8E"/>
    <w:rPr>
      <w:rFonts w:ascii="Times New Roman" w:eastAsia="Times New Roman" w:hAnsi="Times New Roman" w:cs="Times New Roman"/>
      <w:b/>
      <w:bCs/>
      <w:sz w:val="24"/>
      <w:szCs w:val="24"/>
    </w:rPr>
  </w:style>
  <w:style w:type="paragraph" w:customStyle="1" w:styleId="xxmsonormal">
    <w:name w:val="x_xmsonormal"/>
    <w:basedOn w:val="Normal"/>
    <w:rsid w:val="00D319AA"/>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93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81069">
      <w:bodyDiv w:val="1"/>
      <w:marLeft w:val="0"/>
      <w:marRight w:val="0"/>
      <w:marTop w:val="0"/>
      <w:marBottom w:val="0"/>
      <w:divBdr>
        <w:top w:val="none" w:sz="0" w:space="0" w:color="auto"/>
        <w:left w:val="none" w:sz="0" w:space="0" w:color="auto"/>
        <w:bottom w:val="none" w:sz="0" w:space="0" w:color="auto"/>
        <w:right w:val="none" w:sz="0" w:space="0" w:color="auto"/>
      </w:divBdr>
    </w:div>
    <w:div w:id="46491304">
      <w:bodyDiv w:val="1"/>
      <w:marLeft w:val="0"/>
      <w:marRight w:val="0"/>
      <w:marTop w:val="0"/>
      <w:marBottom w:val="0"/>
      <w:divBdr>
        <w:top w:val="none" w:sz="0" w:space="0" w:color="auto"/>
        <w:left w:val="none" w:sz="0" w:space="0" w:color="auto"/>
        <w:bottom w:val="none" w:sz="0" w:space="0" w:color="auto"/>
        <w:right w:val="none" w:sz="0" w:space="0" w:color="auto"/>
      </w:divBdr>
    </w:div>
    <w:div w:id="63645628">
      <w:bodyDiv w:val="1"/>
      <w:marLeft w:val="0"/>
      <w:marRight w:val="0"/>
      <w:marTop w:val="0"/>
      <w:marBottom w:val="0"/>
      <w:divBdr>
        <w:top w:val="none" w:sz="0" w:space="0" w:color="auto"/>
        <w:left w:val="none" w:sz="0" w:space="0" w:color="auto"/>
        <w:bottom w:val="none" w:sz="0" w:space="0" w:color="auto"/>
        <w:right w:val="none" w:sz="0" w:space="0" w:color="auto"/>
      </w:divBdr>
    </w:div>
    <w:div w:id="74324749">
      <w:bodyDiv w:val="1"/>
      <w:marLeft w:val="0"/>
      <w:marRight w:val="0"/>
      <w:marTop w:val="0"/>
      <w:marBottom w:val="0"/>
      <w:divBdr>
        <w:top w:val="none" w:sz="0" w:space="0" w:color="auto"/>
        <w:left w:val="none" w:sz="0" w:space="0" w:color="auto"/>
        <w:bottom w:val="none" w:sz="0" w:space="0" w:color="auto"/>
        <w:right w:val="none" w:sz="0" w:space="0" w:color="auto"/>
      </w:divBdr>
    </w:div>
    <w:div w:id="75515824">
      <w:bodyDiv w:val="1"/>
      <w:marLeft w:val="0"/>
      <w:marRight w:val="0"/>
      <w:marTop w:val="0"/>
      <w:marBottom w:val="0"/>
      <w:divBdr>
        <w:top w:val="none" w:sz="0" w:space="0" w:color="auto"/>
        <w:left w:val="none" w:sz="0" w:space="0" w:color="auto"/>
        <w:bottom w:val="none" w:sz="0" w:space="0" w:color="auto"/>
        <w:right w:val="none" w:sz="0" w:space="0" w:color="auto"/>
      </w:divBdr>
    </w:div>
    <w:div w:id="132064199">
      <w:bodyDiv w:val="1"/>
      <w:marLeft w:val="0"/>
      <w:marRight w:val="0"/>
      <w:marTop w:val="0"/>
      <w:marBottom w:val="0"/>
      <w:divBdr>
        <w:top w:val="none" w:sz="0" w:space="0" w:color="auto"/>
        <w:left w:val="none" w:sz="0" w:space="0" w:color="auto"/>
        <w:bottom w:val="none" w:sz="0" w:space="0" w:color="auto"/>
        <w:right w:val="none" w:sz="0" w:space="0" w:color="auto"/>
      </w:divBdr>
    </w:div>
    <w:div w:id="208762368">
      <w:bodyDiv w:val="1"/>
      <w:marLeft w:val="0"/>
      <w:marRight w:val="0"/>
      <w:marTop w:val="0"/>
      <w:marBottom w:val="0"/>
      <w:divBdr>
        <w:top w:val="none" w:sz="0" w:space="0" w:color="auto"/>
        <w:left w:val="none" w:sz="0" w:space="0" w:color="auto"/>
        <w:bottom w:val="none" w:sz="0" w:space="0" w:color="auto"/>
        <w:right w:val="none" w:sz="0" w:space="0" w:color="auto"/>
      </w:divBdr>
    </w:div>
    <w:div w:id="291981019">
      <w:bodyDiv w:val="1"/>
      <w:marLeft w:val="0"/>
      <w:marRight w:val="0"/>
      <w:marTop w:val="0"/>
      <w:marBottom w:val="0"/>
      <w:divBdr>
        <w:top w:val="none" w:sz="0" w:space="0" w:color="auto"/>
        <w:left w:val="none" w:sz="0" w:space="0" w:color="auto"/>
        <w:bottom w:val="none" w:sz="0" w:space="0" w:color="auto"/>
        <w:right w:val="none" w:sz="0" w:space="0" w:color="auto"/>
      </w:divBdr>
    </w:div>
    <w:div w:id="414595946">
      <w:bodyDiv w:val="1"/>
      <w:marLeft w:val="0"/>
      <w:marRight w:val="0"/>
      <w:marTop w:val="0"/>
      <w:marBottom w:val="0"/>
      <w:divBdr>
        <w:top w:val="none" w:sz="0" w:space="0" w:color="auto"/>
        <w:left w:val="none" w:sz="0" w:space="0" w:color="auto"/>
        <w:bottom w:val="none" w:sz="0" w:space="0" w:color="auto"/>
        <w:right w:val="none" w:sz="0" w:space="0" w:color="auto"/>
      </w:divBdr>
    </w:div>
    <w:div w:id="500003015">
      <w:bodyDiv w:val="1"/>
      <w:marLeft w:val="0"/>
      <w:marRight w:val="0"/>
      <w:marTop w:val="0"/>
      <w:marBottom w:val="0"/>
      <w:divBdr>
        <w:top w:val="none" w:sz="0" w:space="0" w:color="auto"/>
        <w:left w:val="none" w:sz="0" w:space="0" w:color="auto"/>
        <w:bottom w:val="none" w:sz="0" w:space="0" w:color="auto"/>
        <w:right w:val="none" w:sz="0" w:space="0" w:color="auto"/>
      </w:divBdr>
    </w:div>
    <w:div w:id="538393489">
      <w:bodyDiv w:val="1"/>
      <w:marLeft w:val="0"/>
      <w:marRight w:val="0"/>
      <w:marTop w:val="0"/>
      <w:marBottom w:val="0"/>
      <w:divBdr>
        <w:top w:val="none" w:sz="0" w:space="0" w:color="auto"/>
        <w:left w:val="none" w:sz="0" w:space="0" w:color="auto"/>
        <w:bottom w:val="none" w:sz="0" w:space="0" w:color="auto"/>
        <w:right w:val="none" w:sz="0" w:space="0" w:color="auto"/>
      </w:divBdr>
    </w:div>
    <w:div w:id="558901101">
      <w:bodyDiv w:val="1"/>
      <w:marLeft w:val="0"/>
      <w:marRight w:val="0"/>
      <w:marTop w:val="0"/>
      <w:marBottom w:val="0"/>
      <w:divBdr>
        <w:top w:val="none" w:sz="0" w:space="0" w:color="auto"/>
        <w:left w:val="none" w:sz="0" w:space="0" w:color="auto"/>
        <w:bottom w:val="none" w:sz="0" w:space="0" w:color="auto"/>
        <w:right w:val="none" w:sz="0" w:space="0" w:color="auto"/>
      </w:divBdr>
    </w:div>
    <w:div w:id="600338506">
      <w:bodyDiv w:val="1"/>
      <w:marLeft w:val="0"/>
      <w:marRight w:val="0"/>
      <w:marTop w:val="0"/>
      <w:marBottom w:val="0"/>
      <w:divBdr>
        <w:top w:val="none" w:sz="0" w:space="0" w:color="auto"/>
        <w:left w:val="none" w:sz="0" w:space="0" w:color="auto"/>
        <w:bottom w:val="none" w:sz="0" w:space="0" w:color="auto"/>
        <w:right w:val="none" w:sz="0" w:space="0" w:color="auto"/>
      </w:divBdr>
    </w:div>
    <w:div w:id="606547039">
      <w:bodyDiv w:val="1"/>
      <w:marLeft w:val="0"/>
      <w:marRight w:val="0"/>
      <w:marTop w:val="0"/>
      <w:marBottom w:val="0"/>
      <w:divBdr>
        <w:top w:val="none" w:sz="0" w:space="0" w:color="auto"/>
        <w:left w:val="none" w:sz="0" w:space="0" w:color="auto"/>
        <w:bottom w:val="none" w:sz="0" w:space="0" w:color="auto"/>
        <w:right w:val="none" w:sz="0" w:space="0" w:color="auto"/>
      </w:divBdr>
    </w:div>
    <w:div w:id="639069968">
      <w:bodyDiv w:val="1"/>
      <w:marLeft w:val="0"/>
      <w:marRight w:val="0"/>
      <w:marTop w:val="0"/>
      <w:marBottom w:val="0"/>
      <w:divBdr>
        <w:top w:val="none" w:sz="0" w:space="0" w:color="auto"/>
        <w:left w:val="none" w:sz="0" w:space="0" w:color="auto"/>
        <w:bottom w:val="none" w:sz="0" w:space="0" w:color="auto"/>
        <w:right w:val="none" w:sz="0" w:space="0" w:color="auto"/>
      </w:divBdr>
    </w:div>
    <w:div w:id="643051202">
      <w:bodyDiv w:val="1"/>
      <w:marLeft w:val="0"/>
      <w:marRight w:val="0"/>
      <w:marTop w:val="0"/>
      <w:marBottom w:val="0"/>
      <w:divBdr>
        <w:top w:val="none" w:sz="0" w:space="0" w:color="auto"/>
        <w:left w:val="none" w:sz="0" w:space="0" w:color="auto"/>
        <w:bottom w:val="none" w:sz="0" w:space="0" w:color="auto"/>
        <w:right w:val="none" w:sz="0" w:space="0" w:color="auto"/>
      </w:divBdr>
    </w:div>
    <w:div w:id="733700063">
      <w:bodyDiv w:val="1"/>
      <w:marLeft w:val="0"/>
      <w:marRight w:val="0"/>
      <w:marTop w:val="0"/>
      <w:marBottom w:val="0"/>
      <w:divBdr>
        <w:top w:val="none" w:sz="0" w:space="0" w:color="auto"/>
        <w:left w:val="none" w:sz="0" w:space="0" w:color="auto"/>
        <w:bottom w:val="none" w:sz="0" w:space="0" w:color="auto"/>
        <w:right w:val="none" w:sz="0" w:space="0" w:color="auto"/>
      </w:divBdr>
    </w:div>
    <w:div w:id="745301939">
      <w:bodyDiv w:val="1"/>
      <w:marLeft w:val="0"/>
      <w:marRight w:val="0"/>
      <w:marTop w:val="0"/>
      <w:marBottom w:val="0"/>
      <w:divBdr>
        <w:top w:val="none" w:sz="0" w:space="0" w:color="auto"/>
        <w:left w:val="none" w:sz="0" w:space="0" w:color="auto"/>
        <w:bottom w:val="none" w:sz="0" w:space="0" w:color="auto"/>
        <w:right w:val="none" w:sz="0" w:space="0" w:color="auto"/>
      </w:divBdr>
    </w:div>
    <w:div w:id="853111808">
      <w:bodyDiv w:val="1"/>
      <w:marLeft w:val="0"/>
      <w:marRight w:val="0"/>
      <w:marTop w:val="0"/>
      <w:marBottom w:val="0"/>
      <w:divBdr>
        <w:top w:val="none" w:sz="0" w:space="0" w:color="auto"/>
        <w:left w:val="none" w:sz="0" w:space="0" w:color="auto"/>
        <w:bottom w:val="none" w:sz="0" w:space="0" w:color="auto"/>
        <w:right w:val="none" w:sz="0" w:space="0" w:color="auto"/>
      </w:divBdr>
    </w:div>
    <w:div w:id="905072006">
      <w:bodyDiv w:val="1"/>
      <w:marLeft w:val="0"/>
      <w:marRight w:val="0"/>
      <w:marTop w:val="0"/>
      <w:marBottom w:val="0"/>
      <w:divBdr>
        <w:top w:val="none" w:sz="0" w:space="0" w:color="auto"/>
        <w:left w:val="none" w:sz="0" w:space="0" w:color="auto"/>
        <w:bottom w:val="none" w:sz="0" w:space="0" w:color="auto"/>
        <w:right w:val="none" w:sz="0" w:space="0" w:color="auto"/>
      </w:divBdr>
    </w:div>
    <w:div w:id="918323130">
      <w:bodyDiv w:val="1"/>
      <w:marLeft w:val="0"/>
      <w:marRight w:val="0"/>
      <w:marTop w:val="0"/>
      <w:marBottom w:val="0"/>
      <w:divBdr>
        <w:top w:val="none" w:sz="0" w:space="0" w:color="auto"/>
        <w:left w:val="none" w:sz="0" w:space="0" w:color="auto"/>
        <w:bottom w:val="none" w:sz="0" w:space="0" w:color="auto"/>
        <w:right w:val="none" w:sz="0" w:space="0" w:color="auto"/>
      </w:divBdr>
    </w:div>
    <w:div w:id="1071924941">
      <w:bodyDiv w:val="1"/>
      <w:marLeft w:val="0"/>
      <w:marRight w:val="0"/>
      <w:marTop w:val="0"/>
      <w:marBottom w:val="0"/>
      <w:divBdr>
        <w:top w:val="none" w:sz="0" w:space="0" w:color="auto"/>
        <w:left w:val="none" w:sz="0" w:space="0" w:color="auto"/>
        <w:bottom w:val="none" w:sz="0" w:space="0" w:color="auto"/>
        <w:right w:val="none" w:sz="0" w:space="0" w:color="auto"/>
      </w:divBdr>
    </w:div>
    <w:div w:id="1072116606">
      <w:bodyDiv w:val="1"/>
      <w:marLeft w:val="0"/>
      <w:marRight w:val="0"/>
      <w:marTop w:val="0"/>
      <w:marBottom w:val="0"/>
      <w:divBdr>
        <w:top w:val="none" w:sz="0" w:space="0" w:color="auto"/>
        <w:left w:val="none" w:sz="0" w:space="0" w:color="auto"/>
        <w:bottom w:val="none" w:sz="0" w:space="0" w:color="auto"/>
        <w:right w:val="none" w:sz="0" w:space="0" w:color="auto"/>
      </w:divBdr>
    </w:div>
    <w:div w:id="1080836508">
      <w:bodyDiv w:val="1"/>
      <w:marLeft w:val="0"/>
      <w:marRight w:val="0"/>
      <w:marTop w:val="0"/>
      <w:marBottom w:val="0"/>
      <w:divBdr>
        <w:top w:val="none" w:sz="0" w:space="0" w:color="auto"/>
        <w:left w:val="none" w:sz="0" w:space="0" w:color="auto"/>
        <w:bottom w:val="none" w:sz="0" w:space="0" w:color="auto"/>
        <w:right w:val="none" w:sz="0" w:space="0" w:color="auto"/>
      </w:divBdr>
    </w:div>
    <w:div w:id="1086462195">
      <w:bodyDiv w:val="1"/>
      <w:marLeft w:val="0"/>
      <w:marRight w:val="0"/>
      <w:marTop w:val="0"/>
      <w:marBottom w:val="0"/>
      <w:divBdr>
        <w:top w:val="none" w:sz="0" w:space="0" w:color="auto"/>
        <w:left w:val="none" w:sz="0" w:space="0" w:color="auto"/>
        <w:bottom w:val="none" w:sz="0" w:space="0" w:color="auto"/>
        <w:right w:val="none" w:sz="0" w:space="0" w:color="auto"/>
      </w:divBdr>
    </w:div>
    <w:div w:id="1105804495">
      <w:bodyDiv w:val="1"/>
      <w:marLeft w:val="0"/>
      <w:marRight w:val="0"/>
      <w:marTop w:val="0"/>
      <w:marBottom w:val="0"/>
      <w:divBdr>
        <w:top w:val="none" w:sz="0" w:space="0" w:color="auto"/>
        <w:left w:val="none" w:sz="0" w:space="0" w:color="auto"/>
        <w:bottom w:val="none" w:sz="0" w:space="0" w:color="auto"/>
        <w:right w:val="none" w:sz="0" w:space="0" w:color="auto"/>
      </w:divBdr>
    </w:div>
    <w:div w:id="1146892444">
      <w:bodyDiv w:val="1"/>
      <w:marLeft w:val="0"/>
      <w:marRight w:val="0"/>
      <w:marTop w:val="0"/>
      <w:marBottom w:val="0"/>
      <w:divBdr>
        <w:top w:val="none" w:sz="0" w:space="0" w:color="auto"/>
        <w:left w:val="none" w:sz="0" w:space="0" w:color="auto"/>
        <w:bottom w:val="none" w:sz="0" w:space="0" w:color="auto"/>
        <w:right w:val="none" w:sz="0" w:space="0" w:color="auto"/>
      </w:divBdr>
    </w:div>
    <w:div w:id="1288197440">
      <w:bodyDiv w:val="1"/>
      <w:marLeft w:val="0"/>
      <w:marRight w:val="0"/>
      <w:marTop w:val="0"/>
      <w:marBottom w:val="0"/>
      <w:divBdr>
        <w:top w:val="none" w:sz="0" w:space="0" w:color="auto"/>
        <w:left w:val="none" w:sz="0" w:space="0" w:color="auto"/>
        <w:bottom w:val="none" w:sz="0" w:space="0" w:color="auto"/>
        <w:right w:val="none" w:sz="0" w:space="0" w:color="auto"/>
      </w:divBdr>
    </w:div>
    <w:div w:id="1342047243">
      <w:bodyDiv w:val="1"/>
      <w:marLeft w:val="0"/>
      <w:marRight w:val="0"/>
      <w:marTop w:val="0"/>
      <w:marBottom w:val="0"/>
      <w:divBdr>
        <w:top w:val="none" w:sz="0" w:space="0" w:color="auto"/>
        <w:left w:val="none" w:sz="0" w:space="0" w:color="auto"/>
        <w:bottom w:val="none" w:sz="0" w:space="0" w:color="auto"/>
        <w:right w:val="none" w:sz="0" w:space="0" w:color="auto"/>
      </w:divBdr>
    </w:div>
    <w:div w:id="1446996436">
      <w:bodyDiv w:val="1"/>
      <w:marLeft w:val="0"/>
      <w:marRight w:val="0"/>
      <w:marTop w:val="0"/>
      <w:marBottom w:val="0"/>
      <w:divBdr>
        <w:top w:val="none" w:sz="0" w:space="0" w:color="auto"/>
        <w:left w:val="none" w:sz="0" w:space="0" w:color="auto"/>
        <w:bottom w:val="none" w:sz="0" w:space="0" w:color="auto"/>
        <w:right w:val="none" w:sz="0" w:space="0" w:color="auto"/>
      </w:divBdr>
    </w:div>
    <w:div w:id="1490710138">
      <w:bodyDiv w:val="1"/>
      <w:marLeft w:val="0"/>
      <w:marRight w:val="0"/>
      <w:marTop w:val="0"/>
      <w:marBottom w:val="0"/>
      <w:divBdr>
        <w:top w:val="none" w:sz="0" w:space="0" w:color="auto"/>
        <w:left w:val="none" w:sz="0" w:space="0" w:color="auto"/>
        <w:bottom w:val="none" w:sz="0" w:space="0" w:color="auto"/>
        <w:right w:val="none" w:sz="0" w:space="0" w:color="auto"/>
      </w:divBdr>
    </w:div>
    <w:div w:id="1498496602">
      <w:bodyDiv w:val="1"/>
      <w:marLeft w:val="0"/>
      <w:marRight w:val="0"/>
      <w:marTop w:val="0"/>
      <w:marBottom w:val="0"/>
      <w:divBdr>
        <w:top w:val="none" w:sz="0" w:space="0" w:color="auto"/>
        <w:left w:val="none" w:sz="0" w:space="0" w:color="auto"/>
        <w:bottom w:val="none" w:sz="0" w:space="0" w:color="auto"/>
        <w:right w:val="none" w:sz="0" w:space="0" w:color="auto"/>
      </w:divBdr>
    </w:div>
    <w:div w:id="1562594017">
      <w:bodyDiv w:val="1"/>
      <w:marLeft w:val="0"/>
      <w:marRight w:val="0"/>
      <w:marTop w:val="0"/>
      <w:marBottom w:val="0"/>
      <w:divBdr>
        <w:top w:val="none" w:sz="0" w:space="0" w:color="auto"/>
        <w:left w:val="none" w:sz="0" w:space="0" w:color="auto"/>
        <w:bottom w:val="none" w:sz="0" w:space="0" w:color="auto"/>
        <w:right w:val="none" w:sz="0" w:space="0" w:color="auto"/>
      </w:divBdr>
    </w:div>
    <w:div w:id="1634017295">
      <w:bodyDiv w:val="1"/>
      <w:marLeft w:val="0"/>
      <w:marRight w:val="0"/>
      <w:marTop w:val="0"/>
      <w:marBottom w:val="0"/>
      <w:divBdr>
        <w:top w:val="none" w:sz="0" w:space="0" w:color="auto"/>
        <w:left w:val="none" w:sz="0" w:space="0" w:color="auto"/>
        <w:bottom w:val="none" w:sz="0" w:space="0" w:color="auto"/>
        <w:right w:val="none" w:sz="0" w:space="0" w:color="auto"/>
      </w:divBdr>
    </w:div>
    <w:div w:id="1755470652">
      <w:bodyDiv w:val="1"/>
      <w:marLeft w:val="0"/>
      <w:marRight w:val="0"/>
      <w:marTop w:val="0"/>
      <w:marBottom w:val="0"/>
      <w:divBdr>
        <w:top w:val="none" w:sz="0" w:space="0" w:color="auto"/>
        <w:left w:val="none" w:sz="0" w:space="0" w:color="auto"/>
        <w:bottom w:val="none" w:sz="0" w:space="0" w:color="auto"/>
        <w:right w:val="none" w:sz="0" w:space="0" w:color="auto"/>
      </w:divBdr>
    </w:div>
    <w:div w:id="1756129094">
      <w:bodyDiv w:val="1"/>
      <w:marLeft w:val="0"/>
      <w:marRight w:val="0"/>
      <w:marTop w:val="0"/>
      <w:marBottom w:val="0"/>
      <w:divBdr>
        <w:top w:val="none" w:sz="0" w:space="0" w:color="auto"/>
        <w:left w:val="none" w:sz="0" w:space="0" w:color="auto"/>
        <w:bottom w:val="none" w:sz="0" w:space="0" w:color="auto"/>
        <w:right w:val="none" w:sz="0" w:space="0" w:color="auto"/>
      </w:divBdr>
    </w:div>
    <w:div w:id="1879467904">
      <w:bodyDiv w:val="1"/>
      <w:marLeft w:val="0"/>
      <w:marRight w:val="0"/>
      <w:marTop w:val="0"/>
      <w:marBottom w:val="0"/>
      <w:divBdr>
        <w:top w:val="none" w:sz="0" w:space="0" w:color="auto"/>
        <w:left w:val="none" w:sz="0" w:space="0" w:color="auto"/>
        <w:bottom w:val="none" w:sz="0" w:space="0" w:color="auto"/>
        <w:right w:val="none" w:sz="0" w:space="0" w:color="auto"/>
      </w:divBdr>
    </w:div>
    <w:div w:id="2066248598">
      <w:bodyDiv w:val="1"/>
      <w:marLeft w:val="0"/>
      <w:marRight w:val="0"/>
      <w:marTop w:val="0"/>
      <w:marBottom w:val="0"/>
      <w:divBdr>
        <w:top w:val="none" w:sz="0" w:space="0" w:color="auto"/>
        <w:left w:val="none" w:sz="0" w:space="0" w:color="auto"/>
        <w:bottom w:val="none" w:sz="0" w:space="0" w:color="auto"/>
        <w:right w:val="none" w:sz="0" w:space="0" w:color="auto"/>
      </w:divBdr>
    </w:div>
    <w:div w:id="2122146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ga@d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channel/UCkX770KkvWtQE3oHSSWTIFQ/featur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2F05-9962-4764-8F60-C5B0232A1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3362</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Microsoft Word - 01-07-2021 BEGA Directors Notes v3.docx</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- 01-07-2021 BEGA Directors Notes v3.docx</dc:title>
  <dc:creator>Rochelle.Ford</dc:creator>
  <cp:lastModifiedBy>Tran, Lynn (BEGA)</cp:lastModifiedBy>
  <cp:revision>2</cp:revision>
  <cp:lastPrinted>2021-08-09T17:09:00Z</cp:lastPrinted>
  <dcterms:created xsi:type="dcterms:W3CDTF">2021-11-08T16:43:00Z</dcterms:created>
  <dcterms:modified xsi:type="dcterms:W3CDTF">2021-11-08T16:43:00Z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LastSaved">
    <vt:filetime>2021-01-07T00:00:00Z</vt:filetime>
  </property>
</Properties>
</file>