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E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DEPARTMENT OF CONSUMER AND REGULATORY AFFAIRS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OCCUPATIONAL AND PROFESSIONAL LICENSING DIVISION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NOTICE OF PUBLIC MEETING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District of Columbia Professional Engineers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1100 4</w:t>
      </w:r>
      <w:r w:rsidRPr="00A41A53"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Street SW, Room 380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Washington, DC 20024</w:t>
      </w:r>
    </w:p>
    <w:p w:rsidR="007A60BE" w:rsidRDefault="00607C98" w:rsidP="00607C98">
      <w:pPr>
        <w:tabs>
          <w:tab w:val="left" w:pos="60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</w:p>
    <w:p w:rsidR="007A60BE" w:rsidRPr="00A41A53" w:rsidRDefault="00841CCA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April 28,</w:t>
      </w:r>
      <w:r w:rsidR="00602C16">
        <w:rPr>
          <w:rFonts w:ascii="Times New Roman" w:hAnsi="Times New Roman"/>
          <w:b/>
          <w:sz w:val="24"/>
        </w:rPr>
        <w:t xml:space="preserve"> 2016 ~ Room 4302</w:t>
      </w:r>
    </w:p>
    <w:p w:rsidR="00A41A53" w:rsidRDefault="00BD2850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  <w:r w:rsidRPr="00A5717F">
        <w:rPr>
          <w:rFonts w:ascii="Times New Roman" w:hAnsi="Times New Roman"/>
          <w:b/>
          <w:i/>
          <w:sz w:val="24"/>
        </w:rPr>
        <w:tab/>
      </w:r>
      <w:r w:rsidR="00660D91" w:rsidRPr="00A41A53">
        <w:rPr>
          <w:rFonts w:ascii="Times New Roman" w:hAnsi="Times New Roman"/>
          <w:b/>
          <w:sz w:val="24"/>
        </w:rPr>
        <w:t>9:00</w:t>
      </w:r>
      <w:r w:rsidR="007A60BE" w:rsidRPr="00A41A53">
        <w:rPr>
          <w:rFonts w:ascii="Times New Roman" w:hAnsi="Times New Roman"/>
          <w:b/>
          <w:sz w:val="24"/>
        </w:rPr>
        <w:t xml:space="preserve"> A.M.</w:t>
      </w:r>
      <w:r w:rsidR="00A41A53">
        <w:rPr>
          <w:rFonts w:ascii="Times New Roman" w:hAnsi="Times New Roman"/>
          <w:b/>
          <w:sz w:val="24"/>
        </w:rPr>
        <w:t xml:space="preserve"> (Application Review by Board Members)</w:t>
      </w:r>
    </w:p>
    <w:p w:rsidR="00A41A53" w:rsidRDefault="00A41A53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</w:p>
    <w:p w:rsidR="007A60BE" w:rsidRPr="00A41A53" w:rsidRDefault="00A41A53" w:rsidP="00A41A53">
      <w:pPr>
        <w:tabs>
          <w:tab w:val="center" w:pos="4680"/>
          <w:tab w:val="left" w:pos="57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11:00 A.M.</w:t>
      </w:r>
    </w:p>
    <w:p w:rsidR="007A60BE" w:rsidRPr="00A5717F" w:rsidRDefault="007A60BE" w:rsidP="007A60BE">
      <w:pPr>
        <w:tabs>
          <w:tab w:val="left" w:pos="1095"/>
        </w:tabs>
        <w:rPr>
          <w:i/>
        </w:rPr>
      </w:pPr>
    </w:p>
    <w:p w:rsidR="007A60BE" w:rsidRPr="007A60BE" w:rsidRDefault="007A60BE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Call to Order</w:t>
      </w:r>
      <w:r w:rsidR="00BD37F9">
        <w:rPr>
          <w:rFonts w:ascii="Times New Roman" w:hAnsi="Times New Roman"/>
          <w:sz w:val="24"/>
        </w:rPr>
        <w:t xml:space="preserve"> – 11:00 a.m.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146331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  <w:r w:rsidR="00A41A53">
        <w:rPr>
          <w:rFonts w:ascii="Times New Roman" w:hAnsi="Times New Roman"/>
          <w:sz w:val="24"/>
        </w:rPr>
        <w:t xml:space="preserve"> 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A41A53" w:rsidRPr="005F52A0" w:rsidRDefault="00BD37F9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Executive Session</w:t>
      </w:r>
      <w:r w:rsidR="00A41A53">
        <w:rPr>
          <w:rFonts w:ascii="Times New Roman" w:hAnsi="Times New Roman"/>
          <w:sz w:val="24"/>
        </w:rPr>
        <w:t xml:space="preserve"> - </w:t>
      </w:r>
      <w:r w:rsidR="005F52A0" w:rsidRPr="005F52A0">
        <w:rPr>
          <w:rFonts w:ascii="Times New Roman" w:hAnsi="Times New Roman"/>
          <w:b/>
          <w:sz w:val="24"/>
        </w:rPr>
        <w:t>Pursuant to § 2-575(4) (a), (9) and (13) the Board will enter executive session</w:t>
      </w:r>
      <w:r w:rsidR="005F52A0">
        <w:rPr>
          <w:rFonts w:ascii="Times New Roman" w:hAnsi="Times New Roman"/>
          <w:b/>
          <w:sz w:val="24"/>
        </w:rPr>
        <w:t xml:space="preserve"> – Closed to the Public</w:t>
      </w:r>
    </w:p>
    <w:p w:rsidR="00A41A53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Deliberation over applications for licensure</w:t>
      </w:r>
    </w:p>
    <w:p w:rsidR="005F52A0" w:rsidRPr="005F52A0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Review complaints and investigations</w:t>
      </w:r>
    </w:p>
    <w:p w:rsidR="00AD1DCF" w:rsidRPr="00AD1DCF" w:rsidRDefault="00AD1DCF" w:rsidP="00597A67">
      <w:pPr>
        <w:tabs>
          <w:tab w:val="left" w:pos="1095"/>
        </w:tabs>
        <w:rPr>
          <w:rFonts w:ascii="Times New Roman" w:hAnsi="Times New Roman"/>
          <w:sz w:val="24"/>
        </w:rPr>
      </w:pPr>
    </w:p>
    <w:p w:rsidR="00EC642D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Comments from the Public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Minutes</w:t>
      </w:r>
    </w:p>
    <w:p w:rsidR="00255835" w:rsidRDefault="00255835" w:rsidP="00255835">
      <w:pPr>
        <w:pStyle w:val="ListParagraph"/>
      </w:pPr>
    </w:p>
    <w:p w:rsidR="00CB740E" w:rsidRDefault="005F52A0" w:rsidP="00CB740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</w:t>
      </w:r>
    </w:p>
    <w:p w:rsidR="00FB27BA" w:rsidRDefault="00FB27BA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5F52A0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Business</w:t>
      </w:r>
    </w:p>
    <w:p w:rsidR="002A4B36" w:rsidRDefault="002A4B36" w:rsidP="002A4B36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08151F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2A4B36" w:rsidRDefault="00602C16" w:rsidP="00602C16">
      <w:pPr>
        <w:pStyle w:val="ListParagraph"/>
        <w:numPr>
          <w:ilvl w:val="0"/>
          <w:numId w:val="11"/>
        </w:numPr>
        <w:tabs>
          <w:tab w:val="left" w:pos="1095"/>
        </w:tabs>
      </w:pPr>
      <w:r>
        <w:t>Interim Zone Meeting Discussion</w:t>
      </w:r>
    </w:p>
    <w:p w:rsidR="00602C16" w:rsidRDefault="00602C16" w:rsidP="00602C16">
      <w:pPr>
        <w:pStyle w:val="ListParagraph"/>
        <w:numPr>
          <w:ilvl w:val="0"/>
          <w:numId w:val="11"/>
        </w:numPr>
        <w:tabs>
          <w:tab w:val="left" w:pos="1095"/>
        </w:tabs>
      </w:pPr>
      <w:r>
        <w:t>Annual Meeting – August 24</w:t>
      </w:r>
      <w:r w:rsidRPr="00602C16">
        <w:rPr>
          <w:vertAlign w:val="superscript"/>
        </w:rPr>
        <w:t>th</w:t>
      </w:r>
      <w:r>
        <w:t>-27</w:t>
      </w:r>
      <w:r w:rsidRPr="00602C16">
        <w:rPr>
          <w:vertAlign w:val="superscript"/>
        </w:rPr>
        <w:t>th</w:t>
      </w:r>
      <w:r>
        <w:t xml:space="preserve">  Indianapolis, Indiana</w:t>
      </w:r>
      <w:r w:rsidR="00F773C0">
        <w:t xml:space="preserve"> at the JW Marriott Hotel</w:t>
      </w:r>
    </w:p>
    <w:p w:rsidR="004877B1" w:rsidRDefault="004877B1" w:rsidP="004877B1">
      <w:pPr>
        <w:pStyle w:val="ListParagraph"/>
        <w:numPr>
          <w:ilvl w:val="0"/>
          <w:numId w:val="11"/>
        </w:numPr>
        <w:tabs>
          <w:tab w:val="left" w:pos="1095"/>
        </w:tabs>
      </w:pPr>
      <w:r>
        <w:t>Council on Licensure Enforcement and Regulation (CLEAR) Conference on Monday June 6</w:t>
      </w:r>
      <w:r w:rsidRPr="004877B1">
        <w:rPr>
          <w:vertAlign w:val="superscript"/>
        </w:rPr>
        <w:t>th</w:t>
      </w:r>
      <w:r>
        <w:t xml:space="preserve"> 8:30-4:30P @ Charles Summer School Museum and Archives 1201 17</w:t>
      </w:r>
      <w:r w:rsidRPr="004877B1">
        <w:rPr>
          <w:vertAlign w:val="superscript"/>
        </w:rPr>
        <w:t>th</w:t>
      </w:r>
      <w:r>
        <w:t xml:space="preserve"> Street N.W. Washington, DC  20006</w:t>
      </w:r>
    </w:p>
    <w:p w:rsidR="004877B1" w:rsidRDefault="004877B1" w:rsidP="004877B1">
      <w:pPr>
        <w:pStyle w:val="ListParagraph"/>
        <w:numPr>
          <w:ilvl w:val="0"/>
          <w:numId w:val="11"/>
        </w:numPr>
        <w:tabs>
          <w:tab w:val="left" w:pos="1095"/>
        </w:tabs>
      </w:pPr>
      <w:r>
        <w:t>June &amp; August Meeting</w:t>
      </w:r>
      <w:bookmarkStart w:id="0" w:name="_GoBack"/>
      <w:bookmarkEnd w:id="0"/>
    </w:p>
    <w:p w:rsidR="004877B1" w:rsidRDefault="004877B1" w:rsidP="004877B1">
      <w:pPr>
        <w:pStyle w:val="ListParagraph"/>
        <w:tabs>
          <w:tab w:val="left" w:pos="1095"/>
        </w:tabs>
        <w:ind w:left="630"/>
      </w:pPr>
    </w:p>
    <w:p w:rsidR="007A60BE" w:rsidRPr="004877B1" w:rsidRDefault="004877B1" w:rsidP="004877B1">
      <w:pPr>
        <w:pStyle w:val="ListParagraph"/>
        <w:numPr>
          <w:ilvl w:val="0"/>
          <w:numId w:val="1"/>
        </w:numPr>
        <w:tabs>
          <w:tab w:val="left" w:pos="1095"/>
        </w:tabs>
      </w:pPr>
      <w:r>
        <w:t xml:space="preserve"> </w:t>
      </w:r>
      <w:r w:rsidR="0008151F" w:rsidRPr="004877B1">
        <w:t>Adjourn</w:t>
      </w:r>
    </w:p>
    <w:p w:rsid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54BFF" w:rsidRP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</w:p>
    <w:p w:rsidR="00841CCA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 xml:space="preserve">Next Scheduled Meeting – </w:t>
      </w:r>
      <w:r w:rsidR="00841CCA">
        <w:rPr>
          <w:rFonts w:ascii="Times New Roman" w:hAnsi="Times New Roman"/>
          <w:sz w:val="24"/>
        </w:rPr>
        <w:t>May 26, 2016</w:t>
      </w:r>
    </w:p>
    <w:p w:rsidR="00275A1D" w:rsidRPr="007A60BE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Location: 1100 4</w:t>
      </w:r>
      <w:r w:rsidRPr="007A60BE">
        <w:rPr>
          <w:rFonts w:ascii="Times New Roman" w:hAnsi="Times New Roman"/>
          <w:sz w:val="24"/>
          <w:vertAlign w:val="superscript"/>
        </w:rPr>
        <w:t>th</w:t>
      </w:r>
      <w:r w:rsidRPr="007A60BE">
        <w:rPr>
          <w:rFonts w:ascii="Times New Roman" w:hAnsi="Times New Roman"/>
          <w:sz w:val="24"/>
        </w:rPr>
        <w:t xml:space="preserve"> Street SW, Conference Room E300</w:t>
      </w:r>
    </w:p>
    <w:sectPr w:rsidR="00275A1D" w:rsidRPr="007A60BE" w:rsidSect="00F87E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1D" w:rsidRDefault="002B271D" w:rsidP="000C7E17">
      <w:r>
        <w:separator/>
      </w:r>
    </w:p>
  </w:endnote>
  <w:endnote w:type="continuationSeparator" w:id="0">
    <w:p w:rsidR="002B271D" w:rsidRDefault="002B271D" w:rsidP="000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1D" w:rsidRDefault="002B271D" w:rsidP="000C7E17">
      <w:r>
        <w:separator/>
      </w:r>
    </w:p>
  </w:footnote>
  <w:footnote w:type="continuationSeparator" w:id="0">
    <w:p w:rsidR="002B271D" w:rsidRDefault="002B271D" w:rsidP="000C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7" w:rsidRDefault="000C7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8D6"/>
    <w:multiLevelType w:val="hybridMultilevel"/>
    <w:tmpl w:val="5D1EC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262AE"/>
    <w:multiLevelType w:val="hybridMultilevel"/>
    <w:tmpl w:val="A53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546B8"/>
    <w:multiLevelType w:val="hybridMultilevel"/>
    <w:tmpl w:val="64D4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574D01"/>
    <w:multiLevelType w:val="hybridMultilevel"/>
    <w:tmpl w:val="A40E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D03E06"/>
    <w:multiLevelType w:val="hybridMultilevel"/>
    <w:tmpl w:val="70E0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82116"/>
    <w:multiLevelType w:val="multilevel"/>
    <w:tmpl w:val="1220BF2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57C7A7C"/>
    <w:multiLevelType w:val="hybridMultilevel"/>
    <w:tmpl w:val="51DE22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D4B0C3A"/>
    <w:multiLevelType w:val="hybridMultilevel"/>
    <w:tmpl w:val="9092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DA7D6C"/>
    <w:multiLevelType w:val="hybridMultilevel"/>
    <w:tmpl w:val="A0DC9EB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7ED6610"/>
    <w:multiLevelType w:val="hybridMultilevel"/>
    <w:tmpl w:val="8F6821F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5B4E033D"/>
    <w:multiLevelType w:val="hybridMultilevel"/>
    <w:tmpl w:val="D1AC58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E"/>
    <w:rsid w:val="00046BFA"/>
    <w:rsid w:val="00047A91"/>
    <w:rsid w:val="0005588E"/>
    <w:rsid w:val="0008151F"/>
    <w:rsid w:val="000A08FF"/>
    <w:rsid w:val="000C10A7"/>
    <w:rsid w:val="000C7E17"/>
    <w:rsid w:val="000E1AE8"/>
    <w:rsid w:val="000E4E22"/>
    <w:rsid w:val="000E5E56"/>
    <w:rsid w:val="000F19F9"/>
    <w:rsid w:val="00104FB3"/>
    <w:rsid w:val="00106107"/>
    <w:rsid w:val="00107954"/>
    <w:rsid w:val="00131F61"/>
    <w:rsid w:val="00146331"/>
    <w:rsid w:val="00165599"/>
    <w:rsid w:val="001704EB"/>
    <w:rsid w:val="00195A78"/>
    <w:rsid w:val="001C14CB"/>
    <w:rsid w:val="001C32A8"/>
    <w:rsid w:val="001D699E"/>
    <w:rsid w:val="001F1F32"/>
    <w:rsid w:val="001F56BC"/>
    <w:rsid w:val="00216266"/>
    <w:rsid w:val="00255835"/>
    <w:rsid w:val="00275A1D"/>
    <w:rsid w:val="002843CC"/>
    <w:rsid w:val="00286C73"/>
    <w:rsid w:val="002A4B36"/>
    <w:rsid w:val="002B271D"/>
    <w:rsid w:val="002B593D"/>
    <w:rsid w:val="002D6851"/>
    <w:rsid w:val="003030E8"/>
    <w:rsid w:val="00337431"/>
    <w:rsid w:val="0033755F"/>
    <w:rsid w:val="00340670"/>
    <w:rsid w:val="0034738A"/>
    <w:rsid w:val="00351152"/>
    <w:rsid w:val="00355E96"/>
    <w:rsid w:val="0038413F"/>
    <w:rsid w:val="00391991"/>
    <w:rsid w:val="003C459E"/>
    <w:rsid w:val="0043046C"/>
    <w:rsid w:val="0043538D"/>
    <w:rsid w:val="004616E3"/>
    <w:rsid w:val="00473177"/>
    <w:rsid w:val="0048751D"/>
    <w:rsid w:val="004877B1"/>
    <w:rsid w:val="0049328A"/>
    <w:rsid w:val="004D1B26"/>
    <w:rsid w:val="00514172"/>
    <w:rsid w:val="00560043"/>
    <w:rsid w:val="00584539"/>
    <w:rsid w:val="00597A67"/>
    <w:rsid w:val="005B1DDE"/>
    <w:rsid w:val="005C1068"/>
    <w:rsid w:val="005C54DA"/>
    <w:rsid w:val="005D5270"/>
    <w:rsid w:val="005F4241"/>
    <w:rsid w:val="005F52A0"/>
    <w:rsid w:val="00600842"/>
    <w:rsid w:val="00602C16"/>
    <w:rsid w:val="00607C98"/>
    <w:rsid w:val="0061766C"/>
    <w:rsid w:val="006277B7"/>
    <w:rsid w:val="00641C9E"/>
    <w:rsid w:val="0065126A"/>
    <w:rsid w:val="00660D91"/>
    <w:rsid w:val="00672E5A"/>
    <w:rsid w:val="00690B67"/>
    <w:rsid w:val="006911BC"/>
    <w:rsid w:val="006B5837"/>
    <w:rsid w:val="006E1891"/>
    <w:rsid w:val="006F4DEB"/>
    <w:rsid w:val="006F7E70"/>
    <w:rsid w:val="0073122D"/>
    <w:rsid w:val="007553EF"/>
    <w:rsid w:val="007652CC"/>
    <w:rsid w:val="00791C18"/>
    <w:rsid w:val="007A60BE"/>
    <w:rsid w:val="007B065B"/>
    <w:rsid w:val="007B67C6"/>
    <w:rsid w:val="007D5BB6"/>
    <w:rsid w:val="00841CCA"/>
    <w:rsid w:val="008A032E"/>
    <w:rsid w:val="008A6D73"/>
    <w:rsid w:val="00924020"/>
    <w:rsid w:val="00937E76"/>
    <w:rsid w:val="00942337"/>
    <w:rsid w:val="0095194E"/>
    <w:rsid w:val="009712D4"/>
    <w:rsid w:val="00983C97"/>
    <w:rsid w:val="00985020"/>
    <w:rsid w:val="009C1CE9"/>
    <w:rsid w:val="009F3B4B"/>
    <w:rsid w:val="009F3D83"/>
    <w:rsid w:val="00A1285C"/>
    <w:rsid w:val="00A41A53"/>
    <w:rsid w:val="00A525B3"/>
    <w:rsid w:val="00A5717F"/>
    <w:rsid w:val="00A80F00"/>
    <w:rsid w:val="00A85133"/>
    <w:rsid w:val="00AB7888"/>
    <w:rsid w:val="00AD1DCF"/>
    <w:rsid w:val="00AF0C1D"/>
    <w:rsid w:val="00AF1DAC"/>
    <w:rsid w:val="00B22544"/>
    <w:rsid w:val="00B2474D"/>
    <w:rsid w:val="00B30127"/>
    <w:rsid w:val="00B67839"/>
    <w:rsid w:val="00B825BE"/>
    <w:rsid w:val="00BB438A"/>
    <w:rsid w:val="00BD2850"/>
    <w:rsid w:val="00BD37F9"/>
    <w:rsid w:val="00BD68C6"/>
    <w:rsid w:val="00C02450"/>
    <w:rsid w:val="00C230ED"/>
    <w:rsid w:val="00C36824"/>
    <w:rsid w:val="00C40E96"/>
    <w:rsid w:val="00C42623"/>
    <w:rsid w:val="00C51B64"/>
    <w:rsid w:val="00C63790"/>
    <w:rsid w:val="00C71148"/>
    <w:rsid w:val="00C744D9"/>
    <w:rsid w:val="00CA2EB3"/>
    <w:rsid w:val="00CB740E"/>
    <w:rsid w:val="00CE7DFF"/>
    <w:rsid w:val="00CF7198"/>
    <w:rsid w:val="00D03BA3"/>
    <w:rsid w:val="00D23B3A"/>
    <w:rsid w:val="00D470D0"/>
    <w:rsid w:val="00DA2376"/>
    <w:rsid w:val="00DA71C9"/>
    <w:rsid w:val="00DC6B9C"/>
    <w:rsid w:val="00DD0C17"/>
    <w:rsid w:val="00E16660"/>
    <w:rsid w:val="00E20A6B"/>
    <w:rsid w:val="00E36C2C"/>
    <w:rsid w:val="00E54BFF"/>
    <w:rsid w:val="00E610F2"/>
    <w:rsid w:val="00E730F7"/>
    <w:rsid w:val="00EC642D"/>
    <w:rsid w:val="00EE59B2"/>
    <w:rsid w:val="00EE6B05"/>
    <w:rsid w:val="00EF521E"/>
    <w:rsid w:val="00F35D29"/>
    <w:rsid w:val="00F565D9"/>
    <w:rsid w:val="00F668CD"/>
    <w:rsid w:val="00F7453F"/>
    <w:rsid w:val="00F773C0"/>
    <w:rsid w:val="00F87E39"/>
    <w:rsid w:val="00FB27BA"/>
    <w:rsid w:val="00FE3EE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and Professional Licensing Division</vt:lpstr>
    </vt:vector>
  </TitlesOfParts>
  <Company>DC Public Library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and Professional Licensing Division</dc:title>
  <dc:creator>pwaters</dc:creator>
  <cp:lastModifiedBy>ServUS</cp:lastModifiedBy>
  <cp:revision>6</cp:revision>
  <cp:lastPrinted>2016-04-26T19:05:00Z</cp:lastPrinted>
  <dcterms:created xsi:type="dcterms:W3CDTF">2016-03-11T19:57:00Z</dcterms:created>
  <dcterms:modified xsi:type="dcterms:W3CDTF">2016-04-26T19:53:00Z</dcterms:modified>
</cp:coreProperties>
</file>